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center"/>
        <w:rPr>
          <w:rFonts w:ascii="Georgia" w:hAnsi="Georgia"/>
          <w:color w:val="0F1419"/>
          <w:sz w:val="26"/>
          <w:szCs w:val="26"/>
        </w:rPr>
      </w:pPr>
      <w:bookmarkStart w:id="0" w:name="_GoBack"/>
      <w:bookmarkEnd w:id="0"/>
      <w:r>
        <w:rPr>
          <w:rStyle w:val="a4"/>
          <w:rFonts w:ascii="Georgia" w:hAnsi="Georgia"/>
          <w:color w:val="0F1419"/>
          <w:sz w:val="26"/>
          <w:szCs w:val="26"/>
        </w:rPr>
        <w:t>Закон Оренбургской области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center"/>
        <w:rPr>
          <w:rFonts w:ascii="Georgia" w:hAnsi="Georgia"/>
          <w:color w:val="0F1419"/>
          <w:sz w:val="26"/>
          <w:szCs w:val="26"/>
        </w:rPr>
      </w:pPr>
      <w:r>
        <w:rPr>
          <w:rStyle w:val="a4"/>
          <w:rFonts w:ascii="Georgia" w:hAnsi="Georgia"/>
          <w:color w:val="0F1419"/>
          <w:sz w:val="26"/>
          <w:szCs w:val="26"/>
        </w:rPr>
        <w:t>О КОМИССИЯХ ПО СОБЛЮДЕНИЮ ТРЕБОВАНИЙ К СЛУЖЕБНОМУ ПОВЕДЕНИЮ ГОСУДАРСТВЕННЫХ ГРАЖДАНСКИХ СЛУЖАЩИХ ОРЕНБУРГСКОЙ ОБЛАСТИ И УРЕГУЛИРОВАНИЮ КОНФЛИКТА ИНТЕРЕСОВ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 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Принят Законодательным Собранием области 2 ноября 2011 года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Style w:val="a4"/>
          <w:rFonts w:ascii="Georgia" w:hAnsi="Georgia"/>
          <w:color w:val="0F1419"/>
          <w:sz w:val="26"/>
          <w:szCs w:val="26"/>
        </w:rPr>
        <w:t> 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Style w:val="a4"/>
          <w:rFonts w:ascii="Georgia" w:hAnsi="Georgia"/>
          <w:color w:val="0F1419"/>
          <w:sz w:val="26"/>
          <w:szCs w:val="26"/>
        </w:rPr>
        <w:t>Статья 1. Предмет регулирования настоящего Закона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Настоящим Законом регулируются правоотношения, связанные с формированием и деятельностью комиссий по соблюдению требований к служебному поведению государственных гражданских служащих Оренбургской области и урегулированию конфликта интересов.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Оренбургской области в органах государственной власти Оренбургской области, государственных органах (за исключением государственных служащих, замещающих должности государственной гражданской службы Оренбургской области, назначение на которые и освобождение от которых осуществляются Губернатором Оренбургской области, и должности руководителей и заместителей руководителей аппарата Законодательного Собрания Оренбургской области, аппарата Счетной палаты Оренбургской области, аппарата Уполномоченного по правам человека в Оренбургской области).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 Оренбургской области, замещающих должности государственной гражданской службы в органах государственной власти Оренбургской области, назначение на которые и освобождение от которых осуществляются Губернатором Оренбургской области, а также должности руководителей и заместителей руководителей аппарата Законодательного Собрания Оренбургской области, Счетной палаты Оренбургской области, Уполномоченного по правам человека в Оренбургской области, рассматриваются органом по противодействию коррупции, уполномоченным Губернатором Оренбургской области.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Style w:val="a4"/>
          <w:rFonts w:ascii="Georgia" w:hAnsi="Georgia"/>
          <w:color w:val="0F1419"/>
          <w:sz w:val="26"/>
          <w:szCs w:val="26"/>
        </w:rPr>
        <w:t>Статья 2. Правовая основа настоящего Закона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 xml:space="preserve">Правовой основой настоящего Закона являются Конституция Российской Федерации, Федеральные законы от 27 июля 2004 года № 79-ФЗ «О </w:t>
      </w:r>
      <w:r>
        <w:rPr>
          <w:rFonts w:ascii="Georgia" w:hAnsi="Georgia"/>
          <w:color w:val="0F1419"/>
          <w:sz w:val="26"/>
          <w:szCs w:val="26"/>
        </w:rPr>
        <w:lastRenderedPageBreak/>
        <w:t>государственной гражданской службе Российской Федерации», от 25 декабря 2008 года № 273-ФЗ «О противодействии коррупции», иные федеральные законы, Указ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иные нормативные акты Российской Федерации, Устав (Основной Закон) Оренбургской области, Законы Оренбургской области от 30 декабря 2005 года № 2893/518-III-ОЗ «О государственной гражданской службе Оренбургской области», 15 сентября 2008 года № 2369/497-IV-ОЗ «О противодействии коррупции в Оренбургской области», 9 ноября 2009 года № 3218/734-IV-ОЗ «Об утверждении положения о представлении гражданами, претендующими на замещение государственных должностей Оренбургской области, и лицами, замещающими государственные должности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служащими Оренбургской области сведений о доходах, об имуществе и обязательствах имущественного характера», 4 мая 2010 года № 3551/824-IV-ОЗ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области, и соблюдения государственными гражданскими служащими Оренбургской области требований к служебному поведению».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Style w:val="a4"/>
          <w:rFonts w:ascii="Georgia" w:hAnsi="Georgia"/>
          <w:color w:val="0F1419"/>
          <w:sz w:val="26"/>
          <w:szCs w:val="26"/>
        </w:rPr>
        <w:t>Статья 3. Формирование и деятельность комиссий по соблюдению требований к служебному поведению государственных гражданских служащих Оренбургской области и урегулированию конфликта интересов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Формирование и деятельность комиссий по соблюдению требований к служебному поведению государственных гражданских служащих Оренбургской области по урегулированию конфликта интересов осуществляются в соответствии с положением согласно приложению к настоящему Закону.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Style w:val="a4"/>
          <w:rFonts w:ascii="Georgia" w:hAnsi="Georgia"/>
          <w:color w:val="0F1419"/>
          <w:sz w:val="26"/>
          <w:szCs w:val="26"/>
        </w:rPr>
        <w:t>Статья 4. Переходные положения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Правовые акты Законодательного Собрания Оренбургской области, исполнительных органов государственной власти Оренбургской области, иных государственных органов Оренбургской области по урегулированию конфликта интересов подлежат приведению в соответствие с настоящим Законом в течение месяца со дня вступления в силу настоящего Закона.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Style w:val="a4"/>
          <w:rFonts w:ascii="Georgia" w:hAnsi="Georgia"/>
          <w:color w:val="0F1419"/>
          <w:sz w:val="26"/>
          <w:szCs w:val="26"/>
        </w:rPr>
        <w:t>Статья 5. Вступление в силу настоящего Закона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Настоящий Закон вступает в силу после его официального опубликования.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 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lastRenderedPageBreak/>
        <w:t>Губернатор Оренбургской области Ю.А.Берг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г. Оренбург, Дом Советов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18 ноября 2011 года</w:t>
      </w:r>
    </w:p>
    <w:p w:rsidR="00A23124" w:rsidRDefault="00A23124" w:rsidP="00A23124">
      <w:pPr>
        <w:pStyle w:val="a3"/>
        <w:shd w:val="clear" w:color="auto" w:fill="FCFCFD"/>
        <w:spacing w:before="224" w:beforeAutospacing="0" w:after="224" w:afterAutospacing="0"/>
        <w:jc w:val="both"/>
        <w:rPr>
          <w:rFonts w:ascii="Georgia" w:hAnsi="Georgia"/>
          <w:color w:val="0F1419"/>
          <w:sz w:val="26"/>
          <w:szCs w:val="26"/>
        </w:rPr>
      </w:pPr>
      <w:r>
        <w:rPr>
          <w:rFonts w:ascii="Georgia" w:hAnsi="Georgia"/>
          <w:color w:val="0F1419"/>
          <w:sz w:val="26"/>
          <w:szCs w:val="26"/>
        </w:rPr>
        <w:t>№ 576/149-У-ОЗ__</w:t>
      </w:r>
    </w:p>
    <w:p w:rsidR="00C917AC" w:rsidRDefault="00C917AC"/>
    <w:sectPr w:rsidR="00C9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24"/>
    <w:rsid w:val="00771695"/>
    <w:rsid w:val="00A23124"/>
    <w:rsid w:val="00C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34D61-AE50-449A-91E2-D65F9B34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2016-08-31T02:51:00Z</dcterms:created>
  <dcterms:modified xsi:type="dcterms:W3CDTF">2016-08-31T02:51:00Z</dcterms:modified>
</cp:coreProperties>
</file>