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E0" w:rsidRPr="000A0F96" w:rsidRDefault="002C3AA7" w:rsidP="00111DE0">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0A0F96">
        <w:rPr>
          <w:rFonts w:ascii="Times New Roman" w:eastAsia="Times New Roman" w:hAnsi="Times New Roman"/>
          <w:noProof/>
          <w:sz w:val="28"/>
          <w:szCs w:val="28"/>
          <w:lang w:eastAsia="ru-RU"/>
        </w:rPr>
        <w:drawing>
          <wp:inline distT="0" distB="0" distL="0" distR="0">
            <wp:extent cx="457200" cy="73152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731520"/>
                    </a:xfrm>
                    <a:prstGeom prst="rect">
                      <a:avLst/>
                    </a:prstGeom>
                    <a:noFill/>
                    <a:ln>
                      <a:noFill/>
                    </a:ln>
                  </pic:spPr>
                </pic:pic>
              </a:graphicData>
            </a:graphic>
          </wp:inline>
        </w:drawing>
      </w:r>
    </w:p>
    <w:p w:rsidR="00111DE0" w:rsidRPr="000A0F96" w:rsidRDefault="00111DE0" w:rsidP="00111DE0">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0A0F96">
        <w:rPr>
          <w:rFonts w:ascii="Times New Roman" w:eastAsia="Times New Roman" w:hAnsi="Times New Roman"/>
          <w:b/>
          <w:bCs/>
          <w:sz w:val="28"/>
          <w:szCs w:val="28"/>
          <w:lang w:eastAsia="ru-RU"/>
        </w:rPr>
        <w:t>АДМИНИСТРАЦИЯ КАИРОВСКОГО СЕЛЬСОВЕТА</w:t>
      </w:r>
    </w:p>
    <w:p w:rsidR="00111DE0" w:rsidRPr="000A0F96" w:rsidRDefault="00111DE0" w:rsidP="00111DE0">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0A0F96">
        <w:rPr>
          <w:rFonts w:ascii="Times New Roman" w:eastAsia="Times New Roman" w:hAnsi="Times New Roman"/>
          <w:b/>
          <w:caps/>
          <w:sz w:val="28"/>
          <w:szCs w:val="28"/>
          <w:lang w:eastAsia="ru-RU"/>
        </w:rPr>
        <w:t>САРАКТАШСКОГО РАЙОНА ОРЕНБУРГСКОЙ ОБЛАСТИ</w:t>
      </w:r>
    </w:p>
    <w:p w:rsidR="00111DE0" w:rsidRPr="000A0F96"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11DE0" w:rsidRPr="000A0F96"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11DE0" w:rsidRPr="000A0F96" w:rsidRDefault="00111DE0" w:rsidP="00111DE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A0F96">
        <w:rPr>
          <w:rFonts w:ascii="Times New Roman" w:eastAsia="Times New Roman" w:hAnsi="Times New Roman"/>
          <w:b/>
          <w:sz w:val="28"/>
          <w:szCs w:val="28"/>
          <w:lang w:eastAsia="ru-RU"/>
        </w:rPr>
        <w:t>П О С Т А Н О В Л Е Н И Е</w:t>
      </w:r>
    </w:p>
    <w:p w:rsidR="00111DE0" w:rsidRPr="000A0F96" w:rsidRDefault="00111DE0" w:rsidP="00111DE0">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0A0F96">
        <w:rPr>
          <w:rFonts w:ascii="Times New Roman" w:eastAsia="Times New Roman" w:hAnsi="Times New Roman"/>
          <w:b/>
          <w:sz w:val="28"/>
          <w:szCs w:val="28"/>
          <w:lang w:eastAsia="ru-RU"/>
        </w:rPr>
        <w:t>____________________________________________________________________</w:t>
      </w:r>
    </w:p>
    <w:p w:rsidR="00111DE0" w:rsidRPr="000A0F96" w:rsidRDefault="00111DE0" w:rsidP="00111DE0">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111DE0" w:rsidRPr="000A0F96" w:rsidRDefault="00111DE0" w:rsidP="00111DE0">
      <w:pPr>
        <w:spacing w:after="0" w:line="240" w:lineRule="auto"/>
        <w:jc w:val="center"/>
        <w:rPr>
          <w:rFonts w:ascii="Times New Roman" w:eastAsia="Times New Roman" w:hAnsi="Times New Roman"/>
          <w:sz w:val="28"/>
          <w:lang w:eastAsia="ru-RU"/>
        </w:rPr>
      </w:pPr>
      <w:r w:rsidRPr="000A0F96">
        <w:rPr>
          <w:rFonts w:ascii="Times New Roman" w:eastAsia="Times New Roman" w:hAnsi="Times New Roman"/>
          <w:sz w:val="28"/>
          <w:lang w:eastAsia="ru-RU"/>
        </w:rPr>
        <w:t>09.03.2017                            с. Каировка                                        № 17-п</w:t>
      </w:r>
    </w:p>
    <w:p w:rsidR="00111DE0" w:rsidRPr="000A0F96" w:rsidRDefault="00111DE0" w:rsidP="00111DE0">
      <w:pPr>
        <w:spacing w:after="0" w:line="240" w:lineRule="auto"/>
        <w:rPr>
          <w:rFonts w:ascii="Times New Roman" w:eastAsia="Times New Roman" w:hAnsi="Times New Roman"/>
          <w:sz w:val="28"/>
          <w:lang w:eastAsia="ru-RU"/>
        </w:rPr>
      </w:pPr>
    </w:p>
    <w:p w:rsidR="00111DE0" w:rsidRPr="000A0F96" w:rsidRDefault="00111DE0" w:rsidP="00111DE0">
      <w:pPr>
        <w:shd w:val="clear" w:color="auto" w:fill="FFFFFF"/>
        <w:spacing w:after="0" w:line="240" w:lineRule="auto"/>
        <w:jc w:val="center"/>
        <w:textAlignment w:val="top"/>
        <w:rPr>
          <w:rFonts w:ascii="Times New Roman" w:eastAsia="Times New Roman" w:hAnsi="Times New Roman"/>
          <w:sz w:val="28"/>
          <w:szCs w:val="28"/>
          <w:lang w:eastAsia="ru-RU"/>
        </w:rPr>
      </w:pPr>
    </w:p>
    <w:p w:rsidR="00111DE0" w:rsidRPr="000A0F96" w:rsidRDefault="00111DE0" w:rsidP="00111DE0">
      <w:pPr>
        <w:shd w:val="clear" w:color="auto" w:fill="FFFFFF"/>
        <w:spacing w:after="0" w:line="240" w:lineRule="auto"/>
        <w:jc w:val="center"/>
        <w:textAlignment w:val="top"/>
        <w:rPr>
          <w:rFonts w:ascii="Times New Roman" w:eastAsia="Times New Roman" w:hAnsi="Times New Roman"/>
          <w:sz w:val="28"/>
          <w:szCs w:val="28"/>
          <w:lang w:eastAsia="ru-RU"/>
        </w:rPr>
      </w:pPr>
    </w:p>
    <w:p w:rsidR="000A720A" w:rsidRPr="000A0F96" w:rsidRDefault="000A720A" w:rsidP="000A720A">
      <w:pPr>
        <w:pStyle w:val="msonormalcxspmiddle"/>
        <w:spacing w:before="0" w:beforeAutospacing="0" w:after="0" w:afterAutospacing="0"/>
        <w:jc w:val="center"/>
        <w:rPr>
          <w:rFonts w:cs="Arial"/>
          <w:sz w:val="28"/>
          <w:szCs w:val="28"/>
        </w:rPr>
      </w:pPr>
      <w:r w:rsidRPr="000A0F96">
        <w:rPr>
          <w:rFonts w:cs="Arial"/>
          <w:sz w:val="28"/>
          <w:szCs w:val="28"/>
        </w:rPr>
        <w:t xml:space="preserve">Об утверждении порядка </w:t>
      </w:r>
      <w:r w:rsidRPr="000A0F96">
        <w:rPr>
          <w:rFonts w:cs="Arial"/>
          <w:bCs/>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Pr="000A0F96">
        <w:rPr>
          <w:rFonts w:cs="Arial"/>
          <w:sz w:val="28"/>
          <w:szCs w:val="28"/>
        </w:rPr>
        <w:t>.</w:t>
      </w:r>
    </w:p>
    <w:p w:rsidR="000A720A" w:rsidRPr="000A0F96" w:rsidRDefault="000A720A" w:rsidP="000A720A">
      <w:pPr>
        <w:pStyle w:val="msonormalcxspmiddle"/>
        <w:spacing w:before="0" w:beforeAutospacing="0" w:after="0" w:afterAutospacing="0"/>
        <w:jc w:val="center"/>
        <w:rPr>
          <w:rFonts w:cs="Arial"/>
          <w:sz w:val="28"/>
          <w:szCs w:val="28"/>
        </w:rPr>
      </w:pPr>
    </w:p>
    <w:p w:rsidR="000A720A" w:rsidRPr="000A0F96" w:rsidRDefault="000A720A" w:rsidP="000A720A">
      <w:pPr>
        <w:pStyle w:val="msonormalcxspmiddle"/>
        <w:spacing w:before="0" w:beforeAutospacing="0" w:after="0" w:afterAutospacing="0"/>
        <w:ind w:firstLine="993"/>
        <w:jc w:val="both"/>
        <w:rPr>
          <w:sz w:val="28"/>
          <w:szCs w:val="28"/>
        </w:rPr>
      </w:pPr>
    </w:p>
    <w:p w:rsidR="000A720A" w:rsidRPr="000A0F96" w:rsidRDefault="000A720A" w:rsidP="000A720A">
      <w:pPr>
        <w:pStyle w:val="msonormalcxspmiddle"/>
        <w:spacing w:before="0" w:beforeAutospacing="0" w:after="0" w:afterAutospacing="0"/>
        <w:ind w:firstLine="993"/>
        <w:jc w:val="both"/>
        <w:rPr>
          <w:sz w:val="28"/>
          <w:szCs w:val="28"/>
        </w:rPr>
      </w:pPr>
      <w:r w:rsidRPr="000A0F96">
        <w:rPr>
          <w:sz w:val="28"/>
          <w:szCs w:val="28"/>
        </w:rPr>
        <w:t xml:space="preserve">На основании статей 179 и 179.3 Бюджетного кодекса Российской Федерации, статьи 55 Устава муниципального образования Каировский сельсовет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0A720A" w:rsidRPr="000A0F96" w:rsidRDefault="000A720A" w:rsidP="000A720A">
      <w:pPr>
        <w:pStyle w:val="msonormalcxspmiddle"/>
        <w:spacing w:before="0" w:beforeAutospacing="0" w:after="0" w:afterAutospacing="0"/>
        <w:ind w:firstLine="540"/>
        <w:jc w:val="both"/>
        <w:rPr>
          <w:sz w:val="28"/>
          <w:szCs w:val="28"/>
        </w:rPr>
      </w:pPr>
    </w:p>
    <w:p w:rsidR="000A720A" w:rsidRPr="000A0F96" w:rsidRDefault="000A720A" w:rsidP="000A720A">
      <w:pPr>
        <w:pStyle w:val="msonormalcxspmiddle"/>
        <w:spacing w:before="0" w:beforeAutospacing="0" w:after="0" w:afterAutospacing="0"/>
        <w:ind w:firstLine="540"/>
        <w:jc w:val="both"/>
        <w:rPr>
          <w:sz w:val="28"/>
          <w:szCs w:val="28"/>
        </w:rPr>
      </w:pPr>
      <w:r w:rsidRPr="000A0F96">
        <w:rPr>
          <w:sz w:val="28"/>
          <w:szCs w:val="28"/>
        </w:rPr>
        <w:t xml:space="preserve">1. Утвердить </w:t>
      </w:r>
      <w:r w:rsidRPr="000A0F96">
        <w:rPr>
          <w:rFonts w:eastAsia="Calibri"/>
          <w:sz w:val="28"/>
          <w:szCs w:val="28"/>
        </w:rPr>
        <w:t>Порядок</w:t>
      </w:r>
      <w:r w:rsidRPr="000A0F96">
        <w:t xml:space="preserve"> </w:t>
      </w:r>
      <w:r w:rsidRPr="000A0F96">
        <w:rPr>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 (приложение №1).</w:t>
      </w:r>
    </w:p>
    <w:p w:rsidR="00DE5BBD" w:rsidRPr="000A0F96" w:rsidRDefault="00DE5BBD" w:rsidP="000A720A">
      <w:pPr>
        <w:pStyle w:val="msonormalcxspmiddle"/>
        <w:spacing w:before="0" w:beforeAutospacing="0" w:after="0" w:afterAutospacing="0"/>
        <w:ind w:firstLine="540"/>
        <w:jc w:val="both"/>
        <w:rPr>
          <w:sz w:val="28"/>
          <w:szCs w:val="28"/>
        </w:rPr>
      </w:pPr>
    </w:p>
    <w:p w:rsidR="000A720A" w:rsidRPr="000A0F96" w:rsidRDefault="000A720A" w:rsidP="000A720A">
      <w:pPr>
        <w:pStyle w:val="msonormalcxspmiddle"/>
        <w:spacing w:before="0" w:beforeAutospacing="0" w:after="0" w:afterAutospacing="0"/>
        <w:ind w:firstLine="540"/>
        <w:jc w:val="both"/>
        <w:rPr>
          <w:sz w:val="28"/>
          <w:szCs w:val="28"/>
        </w:rPr>
      </w:pPr>
      <w:r w:rsidRPr="000A0F96">
        <w:rPr>
          <w:sz w:val="28"/>
          <w:szCs w:val="28"/>
        </w:rPr>
        <w:t xml:space="preserve">2. Утвердить Методические </w:t>
      </w:r>
      <w:r w:rsidRPr="000A0F96">
        <w:rPr>
          <w:rFonts w:eastAsia="Calibri"/>
          <w:sz w:val="28"/>
          <w:szCs w:val="28"/>
        </w:rPr>
        <w:t>указания</w:t>
      </w:r>
      <w:r w:rsidRPr="000A0F96">
        <w:rPr>
          <w:sz w:val="28"/>
          <w:szCs w:val="28"/>
        </w:rPr>
        <w:t xml:space="preserve"> по разработке и реализации муниципальных программ муниципального образования Каировский сельсовет Саракташского района Оренбургской области (приложение №2).</w:t>
      </w:r>
    </w:p>
    <w:p w:rsidR="00DE5BBD" w:rsidRPr="000A0F96" w:rsidRDefault="00DE5BBD" w:rsidP="000A720A">
      <w:pPr>
        <w:pStyle w:val="msonormalcxspmiddle"/>
        <w:spacing w:before="0" w:beforeAutospacing="0" w:after="0" w:afterAutospacing="0"/>
        <w:ind w:firstLine="540"/>
        <w:jc w:val="both"/>
        <w:rPr>
          <w:sz w:val="28"/>
          <w:szCs w:val="28"/>
        </w:rPr>
      </w:pPr>
    </w:p>
    <w:p w:rsidR="000A720A" w:rsidRPr="000A0F96" w:rsidRDefault="000A720A" w:rsidP="000A720A">
      <w:pPr>
        <w:pStyle w:val="msonormalcxspmiddle"/>
        <w:spacing w:before="0" w:beforeAutospacing="0" w:after="0" w:afterAutospacing="0"/>
        <w:ind w:firstLine="540"/>
        <w:jc w:val="both"/>
        <w:rPr>
          <w:sz w:val="28"/>
          <w:szCs w:val="28"/>
        </w:rPr>
      </w:pPr>
      <w:r w:rsidRPr="000A0F96">
        <w:rPr>
          <w:sz w:val="28"/>
          <w:szCs w:val="28"/>
        </w:rPr>
        <w:t>3. Контроль за исполнением настоящего постановления оставляю за собой</w:t>
      </w:r>
    </w:p>
    <w:p w:rsidR="00DE5BBD" w:rsidRPr="000A0F96" w:rsidRDefault="00DE5BBD" w:rsidP="000A720A">
      <w:pPr>
        <w:pStyle w:val="msonormalcxspmiddle"/>
        <w:spacing w:before="0" w:beforeAutospacing="0" w:after="0" w:afterAutospacing="0"/>
        <w:ind w:firstLine="540"/>
        <w:jc w:val="both"/>
        <w:rPr>
          <w:sz w:val="28"/>
          <w:szCs w:val="28"/>
        </w:rPr>
      </w:pPr>
    </w:p>
    <w:p w:rsidR="000A720A" w:rsidRPr="000A0F96" w:rsidRDefault="000A720A" w:rsidP="00DE5BBD">
      <w:pPr>
        <w:pStyle w:val="msonormalcxspmiddle"/>
        <w:spacing w:before="0" w:beforeAutospacing="0" w:after="0" w:afterAutospacing="0"/>
        <w:ind w:firstLine="539"/>
        <w:jc w:val="both"/>
        <w:rPr>
          <w:sz w:val="28"/>
          <w:szCs w:val="28"/>
        </w:rPr>
      </w:pPr>
      <w:r w:rsidRPr="000A0F96">
        <w:rPr>
          <w:sz w:val="28"/>
          <w:szCs w:val="28"/>
        </w:rPr>
        <w:t xml:space="preserve">4. Постановление вступает в силу после его официального опубликования размещения на официальном сайте администрации муниципального образования Каировский сельсовет Саракташского района. </w:t>
      </w:r>
    </w:p>
    <w:p w:rsidR="000A720A" w:rsidRPr="000A0F96" w:rsidRDefault="000A720A" w:rsidP="00DE5BBD">
      <w:pPr>
        <w:pStyle w:val="msonormalcxspmiddle"/>
        <w:spacing w:before="0" w:beforeAutospacing="0" w:after="0" w:afterAutospacing="0"/>
        <w:ind w:firstLine="539"/>
        <w:jc w:val="both"/>
        <w:rPr>
          <w:sz w:val="28"/>
          <w:szCs w:val="28"/>
        </w:rPr>
      </w:pPr>
    </w:p>
    <w:p w:rsidR="000A720A" w:rsidRPr="000A0F96" w:rsidRDefault="000A720A" w:rsidP="00DE5BBD">
      <w:pPr>
        <w:pStyle w:val="msonormalcxspmiddle"/>
        <w:spacing w:before="0" w:beforeAutospacing="0" w:after="0" w:afterAutospacing="0"/>
        <w:ind w:firstLine="539"/>
        <w:jc w:val="both"/>
        <w:rPr>
          <w:sz w:val="28"/>
          <w:szCs w:val="28"/>
        </w:rPr>
      </w:pPr>
    </w:p>
    <w:p w:rsidR="00DE5BBD" w:rsidRPr="000A0F96" w:rsidRDefault="00DE5BBD" w:rsidP="00DE5BBD">
      <w:pPr>
        <w:pStyle w:val="msonormalcxspmiddle"/>
        <w:spacing w:before="0" w:beforeAutospacing="0" w:after="0" w:afterAutospacing="0"/>
        <w:ind w:firstLine="539"/>
        <w:jc w:val="both"/>
        <w:rPr>
          <w:sz w:val="28"/>
          <w:szCs w:val="28"/>
        </w:rPr>
      </w:pPr>
      <w:r w:rsidRPr="000A0F96">
        <w:rPr>
          <w:sz w:val="28"/>
          <w:szCs w:val="28"/>
        </w:rPr>
        <w:t>Глава сельсовета                                                                  О.М. Кажаев</w:t>
      </w:r>
    </w:p>
    <w:p w:rsidR="00DE5BBD" w:rsidRPr="000A0F96" w:rsidRDefault="00DE5BBD" w:rsidP="00DE5BBD">
      <w:pPr>
        <w:pStyle w:val="msonormalcxspmiddle"/>
        <w:spacing w:before="0" w:beforeAutospacing="0" w:after="0" w:afterAutospacing="0"/>
        <w:ind w:firstLine="539"/>
        <w:jc w:val="both"/>
        <w:rPr>
          <w:sz w:val="28"/>
          <w:szCs w:val="28"/>
        </w:rPr>
      </w:pPr>
    </w:p>
    <w:p w:rsidR="00DE5BBD" w:rsidRPr="000A0F96" w:rsidRDefault="00DE5BBD" w:rsidP="00DE5BBD">
      <w:pPr>
        <w:pStyle w:val="msonormalcxspmiddle"/>
        <w:spacing w:before="0" w:beforeAutospacing="0" w:after="0" w:afterAutospacing="0"/>
        <w:ind w:firstLine="539"/>
        <w:jc w:val="both"/>
        <w:rPr>
          <w:sz w:val="28"/>
          <w:szCs w:val="28"/>
        </w:rPr>
      </w:pPr>
      <w:r w:rsidRPr="000A0F96">
        <w:rPr>
          <w:sz w:val="28"/>
          <w:szCs w:val="28"/>
        </w:rPr>
        <w:t>Разослано: прокурору района, бухгалтерии, в дело</w:t>
      </w:r>
    </w:p>
    <w:p w:rsidR="001126C6" w:rsidRPr="000A0F96" w:rsidRDefault="00111DE0" w:rsidP="000B4FCF">
      <w:pPr>
        <w:widowControl w:val="0"/>
        <w:autoSpaceDE w:val="0"/>
        <w:autoSpaceDN w:val="0"/>
        <w:adjustRightInd w:val="0"/>
        <w:spacing w:after="0" w:line="240" w:lineRule="auto"/>
        <w:ind w:left="4962"/>
        <w:contextualSpacing/>
        <w:rPr>
          <w:rFonts w:ascii="Times New Roman" w:hAnsi="Times New Roman"/>
          <w:sz w:val="28"/>
          <w:szCs w:val="28"/>
        </w:rPr>
      </w:pPr>
      <w:r w:rsidRPr="000A0F96">
        <w:rPr>
          <w:rFonts w:ascii="Times New Roman" w:hAnsi="Times New Roman"/>
          <w:sz w:val="24"/>
          <w:szCs w:val="24"/>
        </w:rPr>
        <w:br w:type="page"/>
      </w:r>
      <w:r w:rsidR="001126C6" w:rsidRPr="000A0F96">
        <w:rPr>
          <w:rFonts w:ascii="Times New Roman" w:hAnsi="Times New Roman"/>
          <w:sz w:val="28"/>
          <w:szCs w:val="28"/>
        </w:rPr>
        <w:lastRenderedPageBreak/>
        <w:t>Приложение № 1</w:t>
      </w:r>
    </w:p>
    <w:p w:rsidR="001126C6" w:rsidRPr="000A0F96" w:rsidRDefault="001126C6" w:rsidP="000B4FCF">
      <w:pPr>
        <w:widowControl w:val="0"/>
        <w:autoSpaceDE w:val="0"/>
        <w:autoSpaceDN w:val="0"/>
        <w:adjustRightInd w:val="0"/>
        <w:spacing w:after="0" w:line="240" w:lineRule="auto"/>
        <w:ind w:left="4962"/>
        <w:contextualSpacing/>
        <w:rPr>
          <w:rFonts w:ascii="Times New Roman" w:hAnsi="Times New Roman"/>
          <w:sz w:val="28"/>
          <w:szCs w:val="28"/>
        </w:rPr>
      </w:pPr>
      <w:r w:rsidRPr="000A0F96">
        <w:rPr>
          <w:rFonts w:ascii="Times New Roman" w:hAnsi="Times New Roman"/>
          <w:sz w:val="28"/>
          <w:szCs w:val="28"/>
        </w:rPr>
        <w:t xml:space="preserve">к постановлению администрации </w:t>
      </w:r>
    </w:p>
    <w:p w:rsidR="001126C6" w:rsidRPr="000A0F96" w:rsidRDefault="00846C6A" w:rsidP="000B4FCF">
      <w:pPr>
        <w:widowControl w:val="0"/>
        <w:autoSpaceDE w:val="0"/>
        <w:autoSpaceDN w:val="0"/>
        <w:adjustRightInd w:val="0"/>
        <w:spacing w:after="0" w:line="240" w:lineRule="auto"/>
        <w:ind w:left="4962"/>
        <w:contextualSpacing/>
        <w:rPr>
          <w:rFonts w:ascii="Times New Roman" w:hAnsi="Times New Roman"/>
          <w:sz w:val="28"/>
          <w:szCs w:val="28"/>
        </w:rPr>
      </w:pPr>
      <w:r w:rsidRPr="000A0F96">
        <w:rPr>
          <w:rFonts w:ascii="Times New Roman" w:hAnsi="Times New Roman"/>
          <w:sz w:val="28"/>
          <w:szCs w:val="28"/>
        </w:rPr>
        <w:t xml:space="preserve">Каировского сельсовета Саракташского </w:t>
      </w:r>
      <w:r w:rsidR="001126C6" w:rsidRPr="000A0F96">
        <w:rPr>
          <w:rFonts w:ascii="Times New Roman" w:hAnsi="Times New Roman"/>
          <w:sz w:val="28"/>
          <w:szCs w:val="28"/>
        </w:rPr>
        <w:t>района</w:t>
      </w:r>
    </w:p>
    <w:p w:rsidR="001126C6" w:rsidRPr="000A0F96" w:rsidRDefault="00DE5BBD" w:rsidP="000B4FCF">
      <w:pPr>
        <w:widowControl w:val="0"/>
        <w:autoSpaceDE w:val="0"/>
        <w:autoSpaceDN w:val="0"/>
        <w:adjustRightInd w:val="0"/>
        <w:spacing w:after="0" w:line="240" w:lineRule="auto"/>
        <w:ind w:left="4962"/>
        <w:contextualSpacing/>
        <w:rPr>
          <w:rFonts w:ascii="Times New Roman" w:hAnsi="Times New Roman"/>
          <w:sz w:val="28"/>
          <w:szCs w:val="28"/>
        </w:rPr>
      </w:pPr>
      <w:r w:rsidRPr="000A0F96">
        <w:rPr>
          <w:rFonts w:ascii="Times New Roman" w:hAnsi="Times New Roman"/>
          <w:sz w:val="28"/>
          <w:szCs w:val="28"/>
        </w:rPr>
        <w:t xml:space="preserve">от  09.03.2017 </w:t>
      </w:r>
      <w:r w:rsidR="001126C6" w:rsidRPr="000A0F96">
        <w:rPr>
          <w:rFonts w:ascii="Times New Roman" w:hAnsi="Times New Roman"/>
          <w:sz w:val="28"/>
          <w:szCs w:val="28"/>
        </w:rPr>
        <w:t xml:space="preserve">№ </w:t>
      </w:r>
      <w:r w:rsidRPr="000A0F96">
        <w:rPr>
          <w:rFonts w:ascii="Times New Roman" w:hAnsi="Times New Roman"/>
          <w:sz w:val="28"/>
          <w:szCs w:val="28"/>
        </w:rPr>
        <w:t>17-п</w:t>
      </w:r>
    </w:p>
    <w:p w:rsidR="001126C6" w:rsidRPr="000A0F96" w:rsidRDefault="001126C6" w:rsidP="000B4FCF">
      <w:pPr>
        <w:spacing w:after="0" w:line="240" w:lineRule="auto"/>
        <w:contextualSpacing/>
        <w:jc w:val="center"/>
        <w:rPr>
          <w:rFonts w:ascii="Times New Roman" w:hAnsi="Times New Roman"/>
          <w:sz w:val="28"/>
          <w:szCs w:val="28"/>
        </w:rPr>
      </w:pPr>
    </w:p>
    <w:p w:rsidR="00694902" w:rsidRPr="000A0F96" w:rsidRDefault="00694902" w:rsidP="000B4FCF">
      <w:pPr>
        <w:spacing w:after="0" w:line="240" w:lineRule="auto"/>
        <w:ind w:left="709" w:right="990"/>
        <w:contextualSpacing/>
        <w:jc w:val="center"/>
        <w:rPr>
          <w:rFonts w:ascii="Times New Roman" w:hAnsi="Times New Roman"/>
          <w:sz w:val="28"/>
          <w:szCs w:val="28"/>
        </w:rPr>
      </w:pPr>
      <w:r w:rsidRPr="000A0F96">
        <w:rPr>
          <w:rFonts w:ascii="Times New Roman" w:hAnsi="Times New Roman"/>
          <w:sz w:val="28"/>
          <w:szCs w:val="28"/>
        </w:rPr>
        <w:t>Порядок</w:t>
      </w:r>
      <w:r w:rsidR="00AC230F" w:rsidRPr="000A0F96">
        <w:rPr>
          <w:rFonts w:ascii="Times New Roman" w:hAnsi="Times New Roman"/>
          <w:sz w:val="28"/>
          <w:szCs w:val="28"/>
        </w:rPr>
        <w:t xml:space="preserve"> </w:t>
      </w:r>
      <w:r w:rsidR="001017D5" w:rsidRPr="000A0F96">
        <w:rPr>
          <w:rFonts w:ascii="Times New Roman" w:hAnsi="Times New Roman"/>
          <w:sz w:val="28"/>
          <w:szCs w:val="28"/>
        </w:rPr>
        <w:t>р</w:t>
      </w:r>
      <w:r w:rsidRPr="000A0F96">
        <w:rPr>
          <w:rFonts w:ascii="Times New Roman" w:hAnsi="Times New Roman"/>
          <w:sz w:val="28"/>
          <w:szCs w:val="28"/>
        </w:rPr>
        <w:t xml:space="preserve">азработки, реализации и оценки эффективности муниципальных программ </w:t>
      </w:r>
      <w:r w:rsidR="00AC60BA" w:rsidRPr="000A0F96">
        <w:rPr>
          <w:rFonts w:ascii="Times New Roman" w:hAnsi="Times New Roman"/>
          <w:sz w:val="28"/>
          <w:szCs w:val="28"/>
        </w:rPr>
        <w:t xml:space="preserve">муниципального образования </w:t>
      </w:r>
      <w:r w:rsidR="00441E63" w:rsidRPr="000A0F96">
        <w:rPr>
          <w:rFonts w:ascii="Times New Roman" w:hAnsi="Times New Roman"/>
          <w:sz w:val="28"/>
          <w:szCs w:val="28"/>
        </w:rPr>
        <w:t>Каировский сельсовет</w:t>
      </w:r>
      <w:r w:rsidR="00846C6A" w:rsidRPr="000A0F96">
        <w:rPr>
          <w:rFonts w:ascii="Times New Roman" w:hAnsi="Times New Roman"/>
          <w:sz w:val="28"/>
          <w:szCs w:val="28"/>
        </w:rPr>
        <w:t xml:space="preserve"> </w:t>
      </w:r>
      <w:r w:rsidRPr="000A0F96">
        <w:rPr>
          <w:rFonts w:ascii="Times New Roman" w:hAnsi="Times New Roman"/>
          <w:sz w:val="28"/>
          <w:szCs w:val="28"/>
        </w:rPr>
        <w:t>Саракташского района Оренбургской области (далее - порядок)</w:t>
      </w:r>
    </w:p>
    <w:p w:rsidR="00392871" w:rsidRPr="000A0F96" w:rsidRDefault="00392871" w:rsidP="000B4FCF">
      <w:pPr>
        <w:spacing w:after="0" w:line="240" w:lineRule="auto"/>
        <w:contextualSpacing/>
        <w:jc w:val="center"/>
        <w:rPr>
          <w:rFonts w:ascii="Times New Roman" w:hAnsi="Times New Roman"/>
          <w:sz w:val="28"/>
          <w:szCs w:val="28"/>
        </w:rPr>
      </w:pPr>
    </w:p>
    <w:p w:rsidR="00682FD5" w:rsidRPr="000A0F96" w:rsidRDefault="0071336F" w:rsidP="000B4FCF">
      <w:pPr>
        <w:pStyle w:val="a3"/>
        <w:numPr>
          <w:ilvl w:val="0"/>
          <w:numId w:val="1"/>
        </w:numPr>
        <w:spacing w:after="0" w:line="240" w:lineRule="auto"/>
        <w:jc w:val="center"/>
        <w:rPr>
          <w:rFonts w:ascii="Times New Roman" w:hAnsi="Times New Roman"/>
          <w:sz w:val="28"/>
          <w:szCs w:val="28"/>
        </w:rPr>
      </w:pPr>
      <w:r w:rsidRPr="000A0F96">
        <w:rPr>
          <w:rFonts w:ascii="Times New Roman" w:hAnsi="Times New Roman"/>
          <w:sz w:val="28"/>
          <w:szCs w:val="28"/>
        </w:rPr>
        <w:t>Общие положения</w:t>
      </w:r>
    </w:p>
    <w:p w:rsidR="00877D08" w:rsidRPr="000A0F96" w:rsidRDefault="00877D08" w:rsidP="000B4FCF">
      <w:pPr>
        <w:pStyle w:val="a3"/>
        <w:spacing w:after="0" w:line="240" w:lineRule="auto"/>
        <w:ind w:left="1080"/>
        <w:rPr>
          <w:rFonts w:ascii="Times New Roman" w:hAnsi="Times New Roman"/>
          <w:sz w:val="28"/>
          <w:szCs w:val="28"/>
        </w:rPr>
      </w:pPr>
    </w:p>
    <w:p w:rsidR="00626C80" w:rsidRPr="000A0F96" w:rsidRDefault="00877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1.1. Настоящий порядок определяет правила разработки муниципальных программ</w:t>
      </w:r>
      <w:r w:rsidR="00B64B37" w:rsidRPr="000A0F96">
        <w:rPr>
          <w:rFonts w:ascii="Times New Roman" w:hAnsi="Times New Roman"/>
          <w:sz w:val="28"/>
          <w:szCs w:val="28"/>
        </w:rPr>
        <w:t xml:space="preserve"> муниципального образования Каировский сельсовет </w:t>
      </w:r>
      <w:r w:rsidRPr="000A0F96">
        <w:rPr>
          <w:rFonts w:ascii="Times New Roman" w:hAnsi="Times New Roman"/>
          <w:sz w:val="28"/>
          <w:szCs w:val="28"/>
        </w:rPr>
        <w:t xml:space="preserve">Саракташского района, реализации и проведения оценки эффективности реализации муниципальных программ </w:t>
      </w:r>
      <w:r w:rsidR="00B64B37"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w:t>
      </w:r>
    </w:p>
    <w:p w:rsidR="00877D08" w:rsidRPr="000A0F96" w:rsidRDefault="0092005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5E3160" w:rsidRPr="000A0F96">
        <w:rPr>
          <w:rFonts w:ascii="Times New Roman" w:hAnsi="Times New Roman"/>
          <w:sz w:val="28"/>
          <w:szCs w:val="28"/>
        </w:rPr>
        <w:t>.2. В целях настоящего Порядка применяются следующие понятия:</w:t>
      </w:r>
    </w:p>
    <w:p w:rsidR="005E3160" w:rsidRPr="000A0F96" w:rsidRDefault="005E3160"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муниципальная программа </w:t>
      </w:r>
      <w:r w:rsidR="00B64B37"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 xml:space="preserve">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B64B37"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(далее – муниципальная программа);</w:t>
      </w:r>
    </w:p>
    <w:p w:rsidR="00284064" w:rsidRPr="000A0F96" w:rsidRDefault="0028406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подпрограмма муниципальной программы – комплекс взаимоувязанных по срокам, ресурсам и исполнителям мероприятий, выделенный</w:t>
      </w:r>
      <w:r w:rsidR="009D5588" w:rsidRPr="000A0F96">
        <w:rPr>
          <w:rFonts w:ascii="Times New Roman" w:hAnsi="Times New Roman"/>
          <w:sz w:val="28"/>
          <w:szCs w:val="28"/>
        </w:rPr>
        <w:t xml:space="preserve"> исходя из масштаба и сложности задач, решаемых в рамках муниципальной программы;</w:t>
      </w:r>
    </w:p>
    <w:p w:rsidR="009D5588" w:rsidRPr="000A0F96" w:rsidRDefault="009D558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ответственный исполнитель муниципальной программы – администрация </w:t>
      </w:r>
      <w:r w:rsidR="00B64B37"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 xml:space="preserve">Саракташского района, </w:t>
      </w:r>
      <w:r w:rsidR="00DA453D" w:rsidRPr="000A0F96">
        <w:rPr>
          <w:rFonts w:ascii="Times New Roman" w:hAnsi="Times New Roman"/>
          <w:sz w:val="28"/>
          <w:szCs w:val="28"/>
        </w:rPr>
        <w:t>специалист</w:t>
      </w:r>
      <w:r w:rsidRPr="000A0F96">
        <w:rPr>
          <w:rFonts w:ascii="Times New Roman" w:hAnsi="Times New Roman"/>
          <w:sz w:val="28"/>
          <w:szCs w:val="28"/>
        </w:rPr>
        <w:t xml:space="preserve">, определенный ответственным за реализацию муниципальной программы в соответствии с перечнем муниципальных программ, утвержденным постановлением администрации </w:t>
      </w:r>
      <w:r w:rsidR="00B64B37"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в соответствии с пунктом 3.1 настоящего Порядка;</w:t>
      </w:r>
    </w:p>
    <w:p w:rsidR="009D5588" w:rsidRPr="000A0F96" w:rsidRDefault="009D558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соисполнитель муниципальной программы –</w:t>
      </w:r>
      <w:r w:rsidR="00B2590D" w:rsidRPr="000A0F96">
        <w:rPr>
          <w:rFonts w:ascii="Times New Roman" w:hAnsi="Times New Roman"/>
          <w:sz w:val="28"/>
          <w:szCs w:val="28"/>
        </w:rPr>
        <w:t xml:space="preserve"> </w:t>
      </w:r>
      <w:r w:rsidR="00C72A2C" w:rsidRPr="000A0F96">
        <w:rPr>
          <w:rFonts w:ascii="Times New Roman" w:hAnsi="Times New Roman"/>
          <w:sz w:val="28"/>
          <w:szCs w:val="28"/>
        </w:rPr>
        <w:t>администрация муниципального образования Каировский сельсовет Саракташского района, специалист</w:t>
      </w:r>
      <w:r w:rsidR="004E2BAE" w:rsidRPr="000A0F96">
        <w:rPr>
          <w:rFonts w:ascii="Times New Roman" w:hAnsi="Times New Roman"/>
          <w:sz w:val="28"/>
          <w:szCs w:val="28"/>
        </w:rPr>
        <w:t>, являющийся ответственным исполнителем</w:t>
      </w:r>
      <w:r w:rsidR="00DC7A0C" w:rsidRPr="000A0F96">
        <w:rPr>
          <w:rFonts w:ascii="Times New Roman" w:hAnsi="Times New Roman"/>
          <w:sz w:val="28"/>
          <w:szCs w:val="28"/>
        </w:rPr>
        <w:t xml:space="preserve"> одной или нескольких подпрограмм</w:t>
      </w:r>
      <w:r w:rsidR="004E2BAE" w:rsidRPr="000A0F96">
        <w:rPr>
          <w:rFonts w:ascii="Times New Roman" w:hAnsi="Times New Roman"/>
          <w:sz w:val="28"/>
          <w:szCs w:val="28"/>
        </w:rPr>
        <w:t xml:space="preserve"> муниципальной программы;</w:t>
      </w:r>
    </w:p>
    <w:p w:rsidR="00E4289C" w:rsidRPr="000A0F96" w:rsidRDefault="004E2BAE" w:rsidP="00E4289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участник муниципальной программы –</w:t>
      </w:r>
      <w:r w:rsidR="00BA6E00" w:rsidRPr="000A0F96">
        <w:rPr>
          <w:rFonts w:ascii="Times New Roman" w:hAnsi="Times New Roman"/>
          <w:sz w:val="28"/>
          <w:szCs w:val="28"/>
        </w:rPr>
        <w:t xml:space="preserve"> </w:t>
      </w:r>
      <w:r w:rsidR="00E4289C" w:rsidRPr="000A0F96">
        <w:rPr>
          <w:rFonts w:ascii="Times New Roman" w:hAnsi="Times New Roman"/>
          <w:sz w:val="28"/>
          <w:szCs w:val="28"/>
        </w:rPr>
        <w:t>юридическое лицо, участвующие в реализации одного или нескольких основных мероприятий муниципальной программы (подпрограммы), не являющ</w:t>
      </w:r>
      <w:r w:rsidR="00E0541B" w:rsidRPr="000A0F96">
        <w:rPr>
          <w:rFonts w:ascii="Times New Roman" w:hAnsi="Times New Roman"/>
          <w:sz w:val="28"/>
          <w:szCs w:val="28"/>
        </w:rPr>
        <w:t>ее</w:t>
      </w:r>
      <w:r w:rsidR="00E4289C" w:rsidRPr="000A0F96">
        <w:rPr>
          <w:rFonts w:ascii="Times New Roman" w:hAnsi="Times New Roman"/>
          <w:sz w:val="28"/>
          <w:szCs w:val="28"/>
        </w:rPr>
        <w:t>ся соисполнителем;</w:t>
      </w:r>
    </w:p>
    <w:p w:rsidR="00557195" w:rsidRPr="000A0F96" w:rsidRDefault="0055719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557195" w:rsidRPr="000A0F96" w:rsidRDefault="00557195"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r w:rsidR="00B2590D" w:rsidRPr="000A0F96">
        <w:rPr>
          <w:rFonts w:ascii="Times New Roman" w:hAnsi="Times New Roman"/>
          <w:sz w:val="28"/>
          <w:szCs w:val="28"/>
        </w:rPr>
        <w:t>муниципального образования Каировский сельсовет</w:t>
      </w:r>
      <w:r w:rsidR="00B2590D" w:rsidRPr="000A0F96">
        <w:rPr>
          <w:rFonts w:ascii="Times New Roman" w:hAnsi="Times New Roman" w:cs="Times New Roman"/>
          <w:sz w:val="28"/>
          <w:szCs w:val="28"/>
        </w:rPr>
        <w:t xml:space="preserve"> </w:t>
      </w:r>
      <w:r w:rsidRPr="000A0F96">
        <w:rPr>
          <w:rFonts w:ascii="Times New Roman" w:hAnsi="Times New Roman" w:cs="Times New Roman"/>
          <w:sz w:val="28"/>
          <w:szCs w:val="28"/>
        </w:rPr>
        <w:t>Саракташского района, достигнутое в результате реализации муниципальной программы (подпрограммы).</w:t>
      </w:r>
    </w:p>
    <w:p w:rsidR="00D655D1" w:rsidRPr="000A0F96" w:rsidRDefault="00D655D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1.3. Для муниципальной программы формулируется одна цель, которая должна соответствовать приоритетам и целям социально – экономического развития </w:t>
      </w:r>
      <w:r w:rsidR="00B2590D"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в соответствующей сфере и определять конечные результаты реализации муниципальной программы.</w:t>
      </w:r>
    </w:p>
    <w:p w:rsidR="00D655D1" w:rsidRPr="000A0F96" w:rsidRDefault="00D655D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1.4.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D655D1" w:rsidRPr="000A0F96" w:rsidRDefault="00D655D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Мероприятия одной муниципальной программы </w:t>
      </w:r>
      <w:r w:rsidR="00F635F2" w:rsidRPr="000A0F96">
        <w:rPr>
          <w:rFonts w:ascii="Times New Roman" w:hAnsi="Times New Roman"/>
          <w:sz w:val="28"/>
          <w:szCs w:val="28"/>
        </w:rPr>
        <w:t>не могут быть одновременно включены в другие муниципальные программы.</w:t>
      </w:r>
    </w:p>
    <w:p w:rsidR="008F284E" w:rsidRPr="000A0F96" w:rsidRDefault="008F284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1.5. Муниципальные программы утверждаются постановлением администрации </w:t>
      </w:r>
      <w:r w:rsidR="00B2590D"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w:t>
      </w:r>
    </w:p>
    <w:p w:rsidR="00920053" w:rsidRPr="000A0F96" w:rsidRDefault="00920053" w:rsidP="000B4FCF">
      <w:pPr>
        <w:pStyle w:val="a3"/>
        <w:spacing w:after="0" w:line="240" w:lineRule="auto"/>
        <w:ind w:left="374" w:firstLine="709"/>
        <w:jc w:val="both"/>
        <w:rPr>
          <w:rFonts w:ascii="Times New Roman" w:hAnsi="Times New Roman"/>
          <w:sz w:val="28"/>
          <w:szCs w:val="28"/>
        </w:rPr>
      </w:pPr>
    </w:p>
    <w:p w:rsidR="00920053" w:rsidRPr="000A0F96" w:rsidRDefault="00920053" w:rsidP="000B4FCF">
      <w:pPr>
        <w:pStyle w:val="a3"/>
        <w:numPr>
          <w:ilvl w:val="0"/>
          <w:numId w:val="1"/>
        </w:numPr>
        <w:spacing w:after="0" w:line="240" w:lineRule="auto"/>
        <w:jc w:val="center"/>
        <w:rPr>
          <w:rFonts w:ascii="Times New Roman" w:hAnsi="Times New Roman"/>
          <w:sz w:val="28"/>
          <w:szCs w:val="28"/>
        </w:rPr>
      </w:pPr>
      <w:r w:rsidRPr="000A0F96">
        <w:rPr>
          <w:rFonts w:ascii="Times New Roman" w:hAnsi="Times New Roman"/>
          <w:sz w:val="28"/>
          <w:szCs w:val="28"/>
        </w:rPr>
        <w:t>Т</w:t>
      </w:r>
      <w:r w:rsidR="002A2D33" w:rsidRPr="000A0F96">
        <w:rPr>
          <w:rFonts w:ascii="Times New Roman" w:hAnsi="Times New Roman"/>
          <w:sz w:val="28"/>
          <w:szCs w:val="28"/>
        </w:rPr>
        <w:t>ребования к содержанию муниципальной программы</w:t>
      </w:r>
    </w:p>
    <w:p w:rsidR="00920053" w:rsidRPr="000A0F96" w:rsidRDefault="00920053" w:rsidP="000B4FCF">
      <w:pPr>
        <w:pStyle w:val="a3"/>
        <w:spacing w:after="0" w:line="240" w:lineRule="auto"/>
        <w:ind w:left="1080"/>
        <w:rPr>
          <w:rFonts w:ascii="Times New Roman" w:hAnsi="Times New Roman"/>
          <w:sz w:val="28"/>
          <w:szCs w:val="28"/>
        </w:rPr>
      </w:pPr>
    </w:p>
    <w:p w:rsidR="00920053" w:rsidRPr="000A0F96" w:rsidRDefault="0092005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2.1. Муниципальн</w:t>
      </w:r>
      <w:r w:rsidR="003221C3" w:rsidRPr="000A0F96">
        <w:rPr>
          <w:rFonts w:ascii="Times New Roman" w:hAnsi="Times New Roman"/>
          <w:sz w:val="28"/>
          <w:szCs w:val="28"/>
        </w:rPr>
        <w:t>ая</w:t>
      </w:r>
      <w:r w:rsidRPr="000A0F96">
        <w:rPr>
          <w:rFonts w:ascii="Times New Roman" w:hAnsi="Times New Roman"/>
          <w:sz w:val="28"/>
          <w:szCs w:val="28"/>
        </w:rPr>
        <w:t xml:space="preserve"> программ</w:t>
      </w:r>
      <w:r w:rsidR="003221C3" w:rsidRPr="000A0F96">
        <w:rPr>
          <w:rFonts w:ascii="Times New Roman" w:hAnsi="Times New Roman"/>
          <w:sz w:val="28"/>
          <w:szCs w:val="28"/>
        </w:rPr>
        <w:t>а</w:t>
      </w:r>
      <w:r w:rsidRPr="000A0F96">
        <w:rPr>
          <w:rFonts w:ascii="Times New Roman" w:hAnsi="Times New Roman"/>
          <w:sz w:val="28"/>
          <w:szCs w:val="28"/>
        </w:rPr>
        <w:t xml:space="preserve"> разрабатыва</w:t>
      </w:r>
      <w:r w:rsidR="003221C3" w:rsidRPr="000A0F96">
        <w:rPr>
          <w:rFonts w:ascii="Times New Roman" w:hAnsi="Times New Roman"/>
          <w:sz w:val="28"/>
          <w:szCs w:val="28"/>
        </w:rPr>
        <w:t>е</w:t>
      </w:r>
      <w:r w:rsidRPr="000A0F96">
        <w:rPr>
          <w:rFonts w:ascii="Times New Roman" w:hAnsi="Times New Roman"/>
          <w:sz w:val="28"/>
          <w:szCs w:val="28"/>
        </w:rPr>
        <w:t xml:space="preserve">тся для достижения приоритетов и целей социально-экономического развития </w:t>
      </w:r>
      <w:r w:rsidR="00A81884" w:rsidRPr="000A0F96">
        <w:rPr>
          <w:rFonts w:ascii="Times New Roman" w:hAnsi="Times New Roman"/>
          <w:sz w:val="28"/>
          <w:szCs w:val="28"/>
        </w:rPr>
        <w:t xml:space="preserve">Саракташского района </w:t>
      </w:r>
      <w:r w:rsidR="00345FD6" w:rsidRPr="000A0F96">
        <w:rPr>
          <w:rFonts w:ascii="Times New Roman" w:hAnsi="Times New Roman"/>
          <w:sz w:val="28"/>
          <w:szCs w:val="28"/>
        </w:rPr>
        <w:t>Оренбургской области</w:t>
      </w:r>
      <w:r w:rsidR="00385783" w:rsidRPr="000A0F96">
        <w:rPr>
          <w:rFonts w:ascii="Times New Roman" w:hAnsi="Times New Roman"/>
          <w:sz w:val="28"/>
          <w:szCs w:val="28"/>
        </w:rPr>
        <w:t xml:space="preserve">, социально-экономического развития </w:t>
      </w:r>
      <w:r w:rsidR="00915014" w:rsidRPr="000A0F96">
        <w:rPr>
          <w:rFonts w:ascii="Times New Roman" w:hAnsi="Times New Roman"/>
          <w:sz w:val="28"/>
          <w:szCs w:val="28"/>
        </w:rPr>
        <w:t>муниципального образования Каировский сельсовет</w:t>
      </w:r>
      <w:r w:rsidR="00AD232F" w:rsidRPr="000A0F96">
        <w:rPr>
          <w:rFonts w:ascii="Times New Roman" w:hAnsi="Times New Roman"/>
          <w:sz w:val="28"/>
          <w:szCs w:val="28"/>
        </w:rPr>
        <w:t>,</w:t>
      </w:r>
      <w:r w:rsidR="00385783" w:rsidRPr="000A0F96">
        <w:rPr>
          <w:rFonts w:ascii="Times New Roman" w:hAnsi="Times New Roman"/>
          <w:sz w:val="28"/>
          <w:szCs w:val="28"/>
        </w:rPr>
        <w:t xml:space="preserve"> </w:t>
      </w:r>
      <w:r w:rsidR="00345FD6" w:rsidRPr="000A0F96">
        <w:rPr>
          <w:rFonts w:ascii="Times New Roman" w:hAnsi="Times New Roman"/>
          <w:sz w:val="28"/>
          <w:szCs w:val="28"/>
        </w:rPr>
        <w:t xml:space="preserve">определенных в прогнозе социально-экономического развития муниципального образования </w:t>
      </w:r>
      <w:r w:rsidR="00A81884" w:rsidRPr="000A0F96">
        <w:rPr>
          <w:rFonts w:ascii="Times New Roman" w:hAnsi="Times New Roman"/>
          <w:sz w:val="28"/>
          <w:szCs w:val="28"/>
        </w:rPr>
        <w:t>Каировский сельсовет</w:t>
      </w:r>
      <w:r w:rsidR="00345FD6" w:rsidRPr="000A0F96">
        <w:rPr>
          <w:rFonts w:ascii="Times New Roman" w:hAnsi="Times New Roman"/>
          <w:sz w:val="28"/>
          <w:szCs w:val="28"/>
        </w:rPr>
        <w:t xml:space="preserve">, </w:t>
      </w:r>
      <w:r w:rsidR="00385783" w:rsidRPr="000A0F96">
        <w:rPr>
          <w:rFonts w:ascii="Times New Roman" w:hAnsi="Times New Roman"/>
          <w:sz w:val="28"/>
          <w:szCs w:val="28"/>
        </w:rPr>
        <w:t xml:space="preserve">бюджетном прогнозе </w:t>
      </w:r>
      <w:r w:rsidR="00915014" w:rsidRPr="000A0F96">
        <w:rPr>
          <w:rFonts w:ascii="Times New Roman" w:hAnsi="Times New Roman"/>
          <w:sz w:val="28"/>
          <w:szCs w:val="28"/>
        </w:rPr>
        <w:t xml:space="preserve">муниципального образования Каировский сельсовет </w:t>
      </w:r>
      <w:r w:rsidR="00385783" w:rsidRPr="000A0F96">
        <w:rPr>
          <w:rFonts w:ascii="Times New Roman" w:hAnsi="Times New Roman"/>
          <w:sz w:val="28"/>
          <w:szCs w:val="28"/>
        </w:rPr>
        <w:t>на долгосрочный период.</w:t>
      </w:r>
    </w:p>
    <w:p w:rsidR="00A37A69" w:rsidRPr="000A0F96" w:rsidRDefault="00A37A6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При формировании муниципальных программ могут учитываться цели, задачи и мероприятия государственных программ Оренбургской области, реализуемых в соответствующих сферах на территории </w:t>
      </w:r>
      <w:r w:rsidR="00012C75" w:rsidRPr="000A0F96">
        <w:rPr>
          <w:rFonts w:ascii="Times New Roman" w:hAnsi="Times New Roman"/>
          <w:sz w:val="28"/>
          <w:szCs w:val="28"/>
        </w:rPr>
        <w:t>Саракташского района</w:t>
      </w:r>
      <w:r w:rsidR="00A81884" w:rsidRPr="000A0F96">
        <w:rPr>
          <w:rFonts w:ascii="Times New Roman" w:hAnsi="Times New Roman"/>
          <w:sz w:val="28"/>
          <w:szCs w:val="28"/>
        </w:rPr>
        <w:t xml:space="preserve"> и муниципальных программ Саракташского района</w:t>
      </w:r>
      <w:r w:rsidRPr="000A0F96">
        <w:rPr>
          <w:rFonts w:ascii="Times New Roman" w:hAnsi="Times New Roman"/>
          <w:sz w:val="28"/>
          <w:szCs w:val="28"/>
        </w:rPr>
        <w:t>.</w:t>
      </w:r>
    </w:p>
    <w:p w:rsidR="00A37A69" w:rsidRPr="000A0F96" w:rsidRDefault="00A37A6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 Муниципальная программа имеет следующую структуру:</w:t>
      </w:r>
    </w:p>
    <w:p w:rsidR="008F4D08"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2.2.1. Паспорт муниципальной программы по форме согласно приложению № 1 к настоящему Порядку;</w:t>
      </w:r>
    </w:p>
    <w:p w:rsidR="008F4D08"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 Текстовая часть муниципальной программы, включающая следующие разделы:</w:t>
      </w:r>
    </w:p>
    <w:p w:rsidR="008F4D08"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2.2.2.1. Общая характеристика соответствующей сферы реализации муниципальной программы.</w:t>
      </w:r>
    </w:p>
    <w:p w:rsidR="008F4D08"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8F4D08"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2.2.2.2. Приоритеты</w:t>
      </w:r>
      <w:r w:rsidR="0055556A" w:rsidRPr="000A0F96">
        <w:rPr>
          <w:rFonts w:ascii="Times New Roman" w:hAnsi="Times New Roman"/>
          <w:sz w:val="28"/>
          <w:szCs w:val="28"/>
        </w:rPr>
        <w:t xml:space="preserve"> политики</w:t>
      </w:r>
      <w:r w:rsidRPr="000A0F96">
        <w:rPr>
          <w:rFonts w:ascii="Times New Roman" w:hAnsi="Times New Roman"/>
          <w:sz w:val="28"/>
          <w:szCs w:val="28"/>
        </w:rPr>
        <w:t xml:space="preserve"> органов местного самоуправления </w:t>
      </w:r>
      <w:r w:rsidR="0055556A"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в сфере реализации муниципальной программы.</w:t>
      </w:r>
    </w:p>
    <w:p w:rsidR="003A7E80" w:rsidRPr="000A0F96" w:rsidRDefault="008F4D0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Приорите</w:t>
      </w:r>
      <w:r w:rsidR="000E425F" w:rsidRPr="000A0F96">
        <w:rPr>
          <w:rFonts w:ascii="Times New Roman" w:hAnsi="Times New Roman"/>
          <w:sz w:val="28"/>
          <w:szCs w:val="28"/>
        </w:rPr>
        <w:t xml:space="preserve">ты указываются в соответствии </w:t>
      </w:r>
      <w:r w:rsidR="001A4056" w:rsidRPr="000A0F96">
        <w:rPr>
          <w:rFonts w:ascii="Times New Roman" w:hAnsi="Times New Roman"/>
          <w:sz w:val="28"/>
          <w:szCs w:val="28"/>
        </w:rPr>
        <w:t xml:space="preserve">с прогнозом социально-экономического развития муниципального образования </w:t>
      </w:r>
      <w:r w:rsidR="001030DC" w:rsidRPr="000A0F96">
        <w:rPr>
          <w:rFonts w:ascii="Times New Roman" w:hAnsi="Times New Roman"/>
          <w:sz w:val="28"/>
          <w:szCs w:val="28"/>
        </w:rPr>
        <w:t>Каировский</w:t>
      </w:r>
      <w:r w:rsidR="001A4056" w:rsidRPr="000A0F96">
        <w:rPr>
          <w:rFonts w:ascii="Times New Roman" w:hAnsi="Times New Roman"/>
          <w:sz w:val="28"/>
          <w:szCs w:val="28"/>
        </w:rPr>
        <w:t xml:space="preserve"> сельсовет</w:t>
      </w:r>
      <w:r w:rsidR="000E425F" w:rsidRPr="000A0F96">
        <w:rPr>
          <w:rFonts w:ascii="Times New Roman" w:hAnsi="Times New Roman"/>
          <w:sz w:val="28"/>
          <w:szCs w:val="28"/>
        </w:rPr>
        <w:t xml:space="preserve"> </w:t>
      </w:r>
      <w:r w:rsidRPr="000A0F96">
        <w:rPr>
          <w:rFonts w:ascii="Times New Roman" w:hAnsi="Times New Roman"/>
          <w:sz w:val="28"/>
          <w:szCs w:val="28"/>
        </w:rPr>
        <w:t>на долгосрочный период (в случае прин</w:t>
      </w:r>
      <w:r w:rsidR="000E425F" w:rsidRPr="000A0F96">
        <w:rPr>
          <w:rFonts w:ascii="Times New Roman" w:hAnsi="Times New Roman"/>
          <w:sz w:val="28"/>
          <w:szCs w:val="28"/>
        </w:rPr>
        <w:t>ятия решения о его разработке)</w:t>
      </w:r>
      <w:r w:rsidR="003A7E80" w:rsidRPr="000A0F96">
        <w:rPr>
          <w:rFonts w:ascii="Times New Roman" w:hAnsi="Times New Roman"/>
          <w:sz w:val="28"/>
          <w:szCs w:val="28"/>
        </w:rPr>
        <w:t>.</w:t>
      </w:r>
    </w:p>
    <w:p w:rsidR="00572399" w:rsidRPr="000A0F96" w:rsidRDefault="005723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2.2.2.3. Перечень показателей (индикаторов) муниципальной программы.</w:t>
      </w:r>
    </w:p>
    <w:p w:rsidR="00572399" w:rsidRPr="000A0F96" w:rsidRDefault="005723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572399" w:rsidRPr="000A0F96" w:rsidRDefault="005723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572399" w:rsidRPr="000A0F96" w:rsidRDefault="005723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иметь количественное значение;</w:t>
      </w:r>
    </w:p>
    <w:p w:rsidR="00496FB7" w:rsidRPr="000A0F96" w:rsidRDefault="00496FB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определяться на основе данных государственного статистического наблюдения, отчетных данных ответственных исполнителей и соисполнителей программы;</w:t>
      </w:r>
    </w:p>
    <w:p w:rsidR="00D66A3E" w:rsidRPr="000A0F96" w:rsidRDefault="00D66A3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отражать основные параметры муниципального задания в части качества и объема предоставляемых муниципальных услуг и (или) выполняемых работ (при их наличии).</w:t>
      </w:r>
    </w:p>
    <w:p w:rsidR="00D66A3E" w:rsidRPr="000A0F96" w:rsidRDefault="00D66A3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Перечень показателей (индикаторов)</w:t>
      </w:r>
      <w:r w:rsidR="001F1E73" w:rsidRPr="000A0F96">
        <w:rPr>
          <w:rFonts w:ascii="Times New Roman" w:hAnsi="Times New Roman"/>
          <w:sz w:val="28"/>
          <w:szCs w:val="28"/>
        </w:rPr>
        <w:t xml:space="preserve"> </w:t>
      </w:r>
      <w:r w:rsidRPr="000A0F96">
        <w:rPr>
          <w:rFonts w:ascii="Times New Roman" w:hAnsi="Times New Roman"/>
          <w:sz w:val="28"/>
          <w:szCs w:val="28"/>
        </w:rPr>
        <w:t>муниципальной программы приводится в приложении к муниципальной программе по форме согласно таблице 1 приложения № 3 к настоящему Порядку.</w:t>
      </w:r>
    </w:p>
    <w:p w:rsidR="00D66A3E" w:rsidRPr="000A0F96" w:rsidRDefault="00D66A3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2.2.2.4. Перечень</w:t>
      </w:r>
      <w:r w:rsidR="00210F70" w:rsidRPr="000A0F96">
        <w:rPr>
          <w:rFonts w:ascii="Times New Roman" w:hAnsi="Times New Roman"/>
          <w:sz w:val="28"/>
          <w:szCs w:val="28"/>
        </w:rPr>
        <w:t xml:space="preserve"> </w:t>
      </w:r>
      <w:r w:rsidRPr="000A0F96">
        <w:rPr>
          <w:rFonts w:ascii="Times New Roman" w:hAnsi="Times New Roman"/>
          <w:sz w:val="28"/>
          <w:szCs w:val="28"/>
        </w:rPr>
        <w:t>основных мероприятий муниципальной программы.</w:t>
      </w:r>
    </w:p>
    <w:p w:rsidR="00D66A3E" w:rsidRPr="000A0F96" w:rsidRDefault="00D66A3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Основное мероприятие направлено на решение конкретной задачи программы (подпрограммы)</w:t>
      </w:r>
      <w:r w:rsidR="00F93C3E" w:rsidRPr="000A0F96">
        <w:rPr>
          <w:rFonts w:ascii="Times New Roman" w:hAnsi="Times New Roman"/>
          <w:sz w:val="28"/>
          <w:szCs w:val="28"/>
        </w:rPr>
        <w:t>.</w:t>
      </w:r>
      <w:r w:rsidRPr="000A0F96">
        <w:rPr>
          <w:rFonts w:ascii="Times New Roman" w:hAnsi="Times New Roman"/>
          <w:sz w:val="28"/>
          <w:szCs w:val="28"/>
        </w:rPr>
        <w:t xml:space="preserve"> </w:t>
      </w:r>
      <w:r w:rsidR="00F93C3E" w:rsidRPr="000A0F96">
        <w:rPr>
          <w:rFonts w:ascii="Times New Roman" w:hAnsi="Times New Roman"/>
          <w:sz w:val="28"/>
          <w:szCs w:val="28"/>
        </w:rPr>
        <w:t>Н</w:t>
      </w:r>
      <w:r w:rsidRPr="000A0F96">
        <w:rPr>
          <w:rFonts w:ascii="Times New Roman" w:hAnsi="Times New Roman"/>
          <w:sz w:val="28"/>
          <w:szCs w:val="28"/>
        </w:rPr>
        <w:t>а решение одной задачи может быть направлено несколько основных мероприятий.</w:t>
      </w:r>
    </w:p>
    <w:p w:rsidR="00D66A3E" w:rsidRPr="000A0F96" w:rsidRDefault="00D66A3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w:t>
      </w:r>
      <w:r w:rsidR="005A7CCE" w:rsidRPr="000A0F96">
        <w:rPr>
          <w:rFonts w:ascii="Times New Roman" w:hAnsi="Times New Roman"/>
          <w:sz w:val="28"/>
          <w:szCs w:val="28"/>
        </w:rPr>
        <w:t>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5A7CCE" w:rsidRPr="000A0F96" w:rsidRDefault="000E425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При формировании расходов местного бюджета в</w:t>
      </w:r>
      <w:r w:rsidR="005A7CCE" w:rsidRPr="000A0F96">
        <w:rPr>
          <w:rFonts w:ascii="Times New Roman" w:hAnsi="Times New Roman"/>
          <w:sz w:val="28"/>
          <w:szCs w:val="28"/>
        </w:rPr>
        <w:t xml:space="preserve"> качестве отдельных основных мероприятий </w:t>
      </w:r>
      <w:r w:rsidR="00173E5B" w:rsidRPr="000A0F96">
        <w:rPr>
          <w:rFonts w:ascii="Times New Roman" w:hAnsi="Times New Roman"/>
          <w:sz w:val="28"/>
          <w:szCs w:val="28"/>
        </w:rPr>
        <w:t xml:space="preserve">могут </w:t>
      </w:r>
      <w:r w:rsidR="005A7CCE" w:rsidRPr="000A0F96">
        <w:rPr>
          <w:rFonts w:ascii="Times New Roman" w:hAnsi="Times New Roman"/>
          <w:sz w:val="28"/>
          <w:szCs w:val="28"/>
        </w:rPr>
        <w:t>выделятся мероприятия, предусматривающие:</w:t>
      </w:r>
    </w:p>
    <w:p w:rsidR="005A7CCE" w:rsidRPr="000A0F96" w:rsidRDefault="003F491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w:t>
      </w:r>
      <w:r w:rsidR="005A7CCE" w:rsidRPr="000A0F96">
        <w:rPr>
          <w:rFonts w:ascii="Times New Roman" w:hAnsi="Times New Roman"/>
          <w:sz w:val="28"/>
          <w:szCs w:val="28"/>
        </w:rPr>
        <w:t xml:space="preserve">беспечение выполнения функций органами местного самоуправления </w:t>
      </w:r>
      <w:r w:rsidR="000E425F" w:rsidRPr="000A0F96">
        <w:rPr>
          <w:rFonts w:ascii="Times New Roman" w:hAnsi="Times New Roman"/>
          <w:sz w:val="28"/>
          <w:szCs w:val="28"/>
        </w:rPr>
        <w:t>муниципального образования Каировский сельсовет</w:t>
      </w:r>
      <w:r w:rsidR="005A7CCE" w:rsidRPr="000A0F96">
        <w:rPr>
          <w:rFonts w:ascii="Times New Roman" w:hAnsi="Times New Roman"/>
          <w:sz w:val="28"/>
          <w:szCs w:val="28"/>
        </w:rPr>
        <w:t>;</w:t>
      </w:r>
    </w:p>
    <w:p w:rsidR="003F4915" w:rsidRPr="000A0F96" w:rsidRDefault="003F491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предоставление субсидий юридическим лицам (за исключением муниципальных учреждений) по каждой субсидии или группе субсидий;</w:t>
      </w:r>
    </w:p>
    <w:p w:rsidR="009F4969" w:rsidRPr="000A0F96" w:rsidRDefault="009F496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исполнение публичных нормативных обязательств или групп обязательств;</w:t>
      </w:r>
    </w:p>
    <w:p w:rsidR="00D21C68" w:rsidRPr="000A0F96" w:rsidRDefault="00D21C6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осуществление капитальных вложений в объекты муниципальной собственности </w:t>
      </w:r>
      <w:r w:rsidR="000E425F" w:rsidRPr="000A0F96">
        <w:rPr>
          <w:rFonts w:ascii="Times New Roman" w:hAnsi="Times New Roman"/>
          <w:sz w:val="28"/>
          <w:szCs w:val="28"/>
        </w:rPr>
        <w:t>муниципального образования Каировский сельсовет</w:t>
      </w:r>
      <w:r w:rsidRPr="000A0F96">
        <w:rPr>
          <w:rFonts w:ascii="Times New Roman" w:hAnsi="Times New Roman"/>
          <w:sz w:val="28"/>
          <w:szCs w:val="28"/>
        </w:rPr>
        <w:t>;</w:t>
      </w:r>
    </w:p>
    <w:p w:rsidR="00D21C68" w:rsidRPr="000A0F96" w:rsidRDefault="006F185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осуществление взносов в уставные капиталы организаций по каждому взносу или группе взносов</w:t>
      </w:r>
      <w:r w:rsidR="00D21C68" w:rsidRPr="000A0F96">
        <w:rPr>
          <w:rFonts w:ascii="Times New Roman" w:hAnsi="Times New Roman"/>
          <w:sz w:val="28"/>
          <w:szCs w:val="28"/>
        </w:rPr>
        <w:t>.</w:t>
      </w:r>
    </w:p>
    <w:p w:rsidR="0011226B" w:rsidRPr="000A0F96" w:rsidRDefault="0011226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Перечень основных мероприятий приводится в приложении к муниципальной программе по форме согласно таблице 2 приложения № 3 к настоящему Порядку.</w:t>
      </w:r>
    </w:p>
    <w:p w:rsidR="00642E52" w:rsidRPr="000A0F96" w:rsidRDefault="0011226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2.2.2.5. Ресурсное обеспечение реализации муниципальной программы.</w:t>
      </w:r>
    </w:p>
    <w:p w:rsidR="00642E52" w:rsidRPr="000A0F96" w:rsidRDefault="0011226B" w:rsidP="000B4FCF">
      <w:pPr>
        <w:spacing w:after="0" w:line="240" w:lineRule="auto"/>
        <w:ind w:firstLine="709"/>
        <w:contextualSpacing/>
        <w:jc w:val="both"/>
      </w:pPr>
      <w:r w:rsidRPr="000A0F96">
        <w:rPr>
          <w:rFonts w:ascii="Times New Roman" w:hAnsi="Times New Roman"/>
          <w:sz w:val="28"/>
          <w:szCs w:val="28"/>
        </w:rPr>
        <w:t>Информация о ресурсном обеспечении реализации муниципальной программы с расшифровкой по главным распорядителям бюджетных средств, подпрограммам (при наличии), основным мероприятиям, а также по годам реализации муниципальной программы приводится в приложении к муниципальной программе по форме согласно таблице 3 приложения № 3 к настоящему Порядку.</w:t>
      </w:r>
      <w:r w:rsidR="00DD2F88" w:rsidRPr="000A0F96">
        <w:t xml:space="preserve"> </w:t>
      </w:r>
    </w:p>
    <w:p w:rsidR="00645BE6" w:rsidRPr="000A0F96" w:rsidRDefault="00645BE6" w:rsidP="00645BE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Информация о ресурсном </w:t>
      </w:r>
      <w:hyperlink w:anchor="P607" w:history="1">
        <w:r w:rsidRPr="000A0F96">
          <w:rPr>
            <w:rFonts w:ascii="Times New Roman" w:hAnsi="Times New Roman"/>
            <w:sz w:val="28"/>
            <w:szCs w:val="28"/>
          </w:rPr>
          <w:t>обеспечении</w:t>
        </w:r>
      </w:hyperlink>
      <w:r w:rsidRPr="000A0F96">
        <w:rPr>
          <w:rFonts w:ascii="Times New Roman" w:hAnsi="Times New Roman"/>
          <w:sz w:val="28"/>
          <w:szCs w:val="28"/>
        </w:rPr>
        <w:t xml:space="preserve"> реализации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по форме</w:t>
      </w:r>
      <w:r w:rsidR="00A14BD7" w:rsidRPr="000A0F96">
        <w:rPr>
          <w:rFonts w:ascii="Times New Roman" w:hAnsi="Times New Roman"/>
          <w:sz w:val="28"/>
          <w:szCs w:val="28"/>
        </w:rPr>
        <w:t xml:space="preserve"> согласно таблице 4 приложения №</w:t>
      </w:r>
      <w:r w:rsidRPr="000A0F96">
        <w:rPr>
          <w:rFonts w:ascii="Times New Roman" w:hAnsi="Times New Roman"/>
          <w:sz w:val="28"/>
          <w:szCs w:val="28"/>
        </w:rPr>
        <w:t xml:space="preserve"> 3 к настоящему Порядку.</w:t>
      </w:r>
    </w:p>
    <w:p w:rsidR="00373826" w:rsidRPr="000A0F96" w:rsidRDefault="0011226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2.2.2.6. В случае предъявления органом исполнительной власти Оренбургской области особых требований к структуре муниципальной программы, разрабатываемой в сфере компетенции органа исполнительной власти Оренбургской области и претендующей на софинансирование ее мероприятий из областного бюджета, в структуре программы допускаются отступления от требований, установленных настоящим Порядком.</w:t>
      </w:r>
      <w:r w:rsidR="0058732E" w:rsidRPr="000A0F96">
        <w:rPr>
          <w:rFonts w:ascii="Times New Roman" w:hAnsi="Times New Roman"/>
          <w:sz w:val="28"/>
          <w:szCs w:val="28"/>
        </w:rPr>
        <w:t xml:space="preserve"> </w:t>
      </w:r>
    </w:p>
    <w:p w:rsidR="00DF24A5" w:rsidRPr="000A0F96" w:rsidRDefault="00DF24A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2.2.3 Подпрограммы.</w:t>
      </w:r>
    </w:p>
    <w:p w:rsidR="00DF24A5" w:rsidRPr="000A0F96" w:rsidRDefault="00DF24A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2.2.3.1. Подпрограмма направлена на достижение цели и решение задач соответствующей муниципальной программы.</w:t>
      </w:r>
    </w:p>
    <w:p w:rsidR="00661699" w:rsidRPr="000A0F96" w:rsidRDefault="006616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2.2.3.2. Подпрограмма оформляется в виде приложения к муниципальной программе и содержит:</w:t>
      </w:r>
    </w:p>
    <w:p w:rsidR="00661699" w:rsidRPr="000A0F96" w:rsidRDefault="006616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а) паспорт подпрограммы;</w:t>
      </w:r>
    </w:p>
    <w:p w:rsidR="00661699" w:rsidRPr="000A0F96" w:rsidRDefault="0066169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б) текстовую часть подпрограммы.</w:t>
      </w:r>
    </w:p>
    <w:p w:rsidR="00710E28" w:rsidRPr="000A0F96" w:rsidRDefault="00710E2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2.2.3.3. Паспорт подпрограммы оформляется по форме согласно приложению № 2.</w:t>
      </w:r>
    </w:p>
    <w:p w:rsidR="00710E28" w:rsidRPr="000A0F96" w:rsidRDefault="00710E2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2.2.3.4. Текстовая часть подпрограммы состоит из следующих разделов:</w:t>
      </w:r>
    </w:p>
    <w:p w:rsidR="00710E28" w:rsidRPr="000A0F96" w:rsidRDefault="00710E2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а) общая характеристика соответствующей сферы реализации подпрограммы.</w:t>
      </w:r>
    </w:p>
    <w:p w:rsidR="00710E28" w:rsidRPr="000A0F96" w:rsidRDefault="00710E2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654275" w:rsidRPr="000A0F96" w:rsidRDefault="0065427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 xml:space="preserve">б) приоритеты политики органов местного самоуправления </w:t>
      </w:r>
      <w:r w:rsidR="004F646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в сфере реализации подпрограммы, цель, задачи и показатели (индикаторы) их достижения;</w:t>
      </w:r>
    </w:p>
    <w:p w:rsidR="00654275" w:rsidRPr="000A0F96" w:rsidRDefault="0065427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 перечень и </w:t>
      </w:r>
      <w:r w:rsidR="005D7FF2" w:rsidRPr="000A0F96">
        <w:rPr>
          <w:rFonts w:ascii="Times New Roman" w:hAnsi="Times New Roman"/>
          <w:sz w:val="28"/>
          <w:szCs w:val="28"/>
        </w:rPr>
        <w:t>характеристика основных</w:t>
      </w:r>
      <w:r w:rsidRPr="000A0F96">
        <w:rPr>
          <w:rFonts w:ascii="Times New Roman" w:hAnsi="Times New Roman"/>
          <w:sz w:val="28"/>
          <w:szCs w:val="28"/>
        </w:rPr>
        <w:t xml:space="preserve"> мероприятий подпрограммы.</w:t>
      </w:r>
    </w:p>
    <w:p w:rsidR="00C441AC" w:rsidRPr="000A0F96" w:rsidRDefault="00C441AC"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В разделе отражаются перечень и характеристики</w:t>
      </w:r>
      <w:r w:rsidR="00F143D3" w:rsidRPr="000A0F96">
        <w:rPr>
          <w:rFonts w:ascii="Times New Roman" w:hAnsi="Times New Roman"/>
          <w:sz w:val="28"/>
          <w:szCs w:val="28"/>
        </w:rPr>
        <w:t xml:space="preserve"> </w:t>
      </w:r>
      <w:r w:rsidRPr="000A0F96">
        <w:rPr>
          <w:rFonts w:ascii="Times New Roman" w:hAnsi="Times New Roman"/>
          <w:sz w:val="28"/>
          <w:szCs w:val="28"/>
        </w:rPr>
        <w:t>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w:t>
      </w:r>
      <w:r w:rsidR="004E3905" w:rsidRPr="000A0F96">
        <w:rPr>
          <w:rFonts w:ascii="Times New Roman" w:hAnsi="Times New Roman"/>
          <w:sz w:val="28"/>
          <w:szCs w:val="28"/>
        </w:rPr>
        <w:t xml:space="preserve">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CE0442" w:rsidRPr="000A0F96" w:rsidRDefault="00CE0442"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г) информация о ресурсном обеспечении подпрограммы за счет средств местного бюджета с расшифровкой по главным распорядителям бюджетных средств, основным мероприятиям подпрограммы, а также по годам ее реализации.</w:t>
      </w:r>
    </w:p>
    <w:p w:rsidR="00775E57" w:rsidRPr="000A0F96" w:rsidRDefault="00775E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Раздел содержит описание порядка привлечения внебюджетных источников в случае их наличия;</w:t>
      </w:r>
    </w:p>
    <w:p w:rsidR="00775E57" w:rsidRPr="000A0F96" w:rsidRDefault="00775E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д) информация о значимости подпрограммы для достижения целей муниципальной программы.</w:t>
      </w:r>
    </w:p>
    <w:p w:rsidR="00775E57" w:rsidRPr="000A0F96" w:rsidRDefault="00775E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В разделе отражается коэффициент значимости подпрограммы для достижения целей муниципальной программы.</w:t>
      </w:r>
    </w:p>
    <w:p w:rsidR="00030530" w:rsidRPr="000A0F96" w:rsidRDefault="00775E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2.3. </w:t>
      </w:r>
      <w:r w:rsidR="00030530" w:rsidRPr="000A0F96">
        <w:rPr>
          <w:rFonts w:ascii="Times New Roman" w:hAnsi="Times New Roman"/>
          <w:sz w:val="28"/>
          <w:szCs w:val="28"/>
        </w:rPr>
        <w:t xml:space="preserve">При подготовке муниципальной программы, внесении изменений в муниципальную программу представляется дополнительный </w:t>
      </w:r>
      <w:r w:rsidR="00A91FB1" w:rsidRPr="000A0F96">
        <w:rPr>
          <w:rFonts w:ascii="Times New Roman" w:hAnsi="Times New Roman"/>
          <w:sz w:val="28"/>
          <w:szCs w:val="28"/>
        </w:rPr>
        <w:t>и обосновывающий материал, согласованный с соисполнителями и утвержденный ответственным исполнителем, состоящий из следующих разделов:</w:t>
      </w:r>
    </w:p>
    <w:p w:rsidR="00A91FB1" w:rsidRPr="000A0F96" w:rsidRDefault="00A91FB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w:t>
      </w:r>
      <w:r w:rsidR="00140893" w:rsidRPr="000A0F96">
        <w:rPr>
          <w:rFonts w:ascii="Times New Roman" w:hAnsi="Times New Roman"/>
          <w:sz w:val="28"/>
          <w:szCs w:val="28"/>
        </w:rPr>
        <w:t>3</w:t>
      </w:r>
      <w:r w:rsidRPr="000A0F96">
        <w:rPr>
          <w:rFonts w:ascii="Times New Roman" w:hAnsi="Times New Roman"/>
          <w:sz w:val="28"/>
          <w:szCs w:val="28"/>
        </w:rPr>
        <w:t>.</w:t>
      </w:r>
      <w:r w:rsidR="00FA16E4" w:rsidRPr="000A0F96">
        <w:rPr>
          <w:rFonts w:ascii="Times New Roman" w:hAnsi="Times New Roman"/>
          <w:sz w:val="28"/>
          <w:szCs w:val="28"/>
        </w:rPr>
        <w:t>1</w:t>
      </w:r>
      <w:r w:rsidRPr="000A0F96">
        <w:rPr>
          <w:rFonts w:ascii="Times New Roman" w:hAnsi="Times New Roman"/>
          <w:sz w:val="28"/>
          <w:szCs w:val="28"/>
        </w:rPr>
        <w:t>. Анализ рисков реализации муниципальной программы и описание мер управления рисками.</w:t>
      </w:r>
    </w:p>
    <w:p w:rsidR="00A91FB1" w:rsidRPr="000A0F96" w:rsidRDefault="00A91FB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A91FB1" w:rsidRPr="000A0F96" w:rsidRDefault="00A91FB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Анализ рисков реализации</w:t>
      </w:r>
      <w:r w:rsidR="001D2845" w:rsidRPr="000A0F96">
        <w:rPr>
          <w:rFonts w:ascii="Times New Roman" w:hAnsi="Times New Roman"/>
          <w:sz w:val="28"/>
          <w:szCs w:val="28"/>
        </w:rPr>
        <w:t xml:space="preserve"> муниципальной программы и описание мер управления рисками реализации муниципальной программы предусматривает:</w:t>
      </w:r>
    </w:p>
    <w:p w:rsidR="001D2845" w:rsidRPr="000A0F96" w:rsidRDefault="001D284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1D2845" w:rsidRPr="000A0F96" w:rsidRDefault="001D284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качественную и количественную оценку факторов рисков;</w:t>
      </w:r>
    </w:p>
    <w:p w:rsidR="001D2845" w:rsidRPr="000A0F96" w:rsidRDefault="001D284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обоснование предположений по мерам управления рисками реализации муниципальной программы.</w:t>
      </w:r>
    </w:p>
    <w:p w:rsidR="001D2845" w:rsidRPr="000A0F96" w:rsidRDefault="001D284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2.</w:t>
      </w:r>
      <w:r w:rsidR="005733CB" w:rsidRPr="000A0F96">
        <w:rPr>
          <w:rFonts w:ascii="Times New Roman" w:hAnsi="Times New Roman"/>
          <w:sz w:val="28"/>
          <w:szCs w:val="28"/>
        </w:rPr>
        <w:t>3</w:t>
      </w:r>
      <w:r w:rsidRPr="000A0F96">
        <w:rPr>
          <w:rFonts w:ascii="Times New Roman" w:hAnsi="Times New Roman"/>
          <w:sz w:val="28"/>
          <w:szCs w:val="28"/>
        </w:rPr>
        <w:t>.</w:t>
      </w:r>
      <w:r w:rsidR="00807FDC" w:rsidRPr="000A0F96">
        <w:rPr>
          <w:rFonts w:ascii="Times New Roman" w:hAnsi="Times New Roman"/>
          <w:sz w:val="28"/>
          <w:szCs w:val="28"/>
        </w:rPr>
        <w:t>2</w:t>
      </w:r>
      <w:r w:rsidRPr="000A0F96">
        <w:rPr>
          <w:rFonts w:ascii="Times New Roman" w:hAnsi="Times New Roman"/>
          <w:sz w:val="28"/>
          <w:szCs w:val="28"/>
        </w:rPr>
        <w:t>. Сведения об основных мерах правового регулирования.</w:t>
      </w:r>
    </w:p>
    <w:p w:rsidR="001D2845" w:rsidRPr="000A0F96" w:rsidRDefault="001D284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 качестве мер правового регулирования в сфере реализации муниципальной программы приводятся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органов местного самоуправления </w:t>
      </w:r>
      <w:r w:rsidR="00807FDC"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 xml:space="preserve">в соответствии с таблицей </w:t>
      </w:r>
      <w:r w:rsidR="0031440E" w:rsidRPr="000A0F96">
        <w:rPr>
          <w:rFonts w:ascii="Times New Roman" w:hAnsi="Times New Roman"/>
          <w:sz w:val="28"/>
          <w:szCs w:val="28"/>
        </w:rPr>
        <w:t>5</w:t>
      </w:r>
      <w:r w:rsidRPr="000A0F96">
        <w:rPr>
          <w:rFonts w:ascii="Times New Roman" w:hAnsi="Times New Roman"/>
          <w:sz w:val="28"/>
          <w:szCs w:val="28"/>
        </w:rPr>
        <w:t xml:space="preserve"> приложения № 3 к настоящему Прядку;</w:t>
      </w:r>
    </w:p>
    <w:p w:rsidR="004E0C17" w:rsidRPr="000A0F96" w:rsidRDefault="004E0C1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2.</w:t>
      </w:r>
      <w:r w:rsidR="005733CB" w:rsidRPr="000A0F96">
        <w:rPr>
          <w:rFonts w:ascii="Times New Roman" w:hAnsi="Times New Roman"/>
          <w:sz w:val="28"/>
          <w:szCs w:val="28"/>
        </w:rPr>
        <w:t>3</w:t>
      </w:r>
      <w:r w:rsidR="00E166AC" w:rsidRPr="000A0F96">
        <w:rPr>
          <w:rFonts w:ascii="Times New Roman" w:hAnsi="Times New Roman"/>
          <w:sz w:val="28"/>
          <w:szCs w:val="28"/>
        </w:rPr>
        <w:t>.4</w:t>
      </w:r>
      <w:r w:rsidRPr="000A0F96">
        <w:rPr>
          <w:rFonts w:ascii="Times New Roman" w:hAnsi="Times New Roman"/>
          <w:sz w:val="28"/>
          <w:szCs w:val="28"/>
        </w:rPr>
        <w:t>. План реализации муниципальной программы</w:t>
      </w:r>
      <w:r w:rsidR="00FA1A8B" w:rsidRPr="000A0F96">
        <w:rPr>
          <w:rFonts w:ascii="Times New Roman" w:hAnsi="Times New Roman"/>
          <w:sz w:val="28"/>
          <w:szCs w:val="28"/>
        </w:rPr>
        <w:t>, в</w:t>
      </w:r>
      <w:r w:rsidRPr="000A0F96">
        <w:rPr>
          <w:rFonts w:ascii="Times New Roman" w:hAnsi="Times New Roman"/>
          <w:sz w:val="28"/>
          <w:szCs w:val="28"/>
        </w:rPr>
        <w:t xml:space="preserve"> соответствии с таблицей </w:t>
      </w:r>
      <w:r w:rsidR="0031440E" w:rsidRPr="000A0F96">
        <w:rPr>
          <w:rFonts w:ascii="Times New Roman" w:hAnsi="Times New Roman"/>
          <w:sz w:val="28"/>
          <w:szCs w:val="28"/>
        </w:rPr>
        <w:t>6</w:t>
      </w:r>
      <w:r w:rsidRPr="000A0F96">
        <w:rPr>
          <w:rFonts w:ascii="Times New Roman" w:hAnsi="Times New Roman"/>
          <w:sz w:val="28"/>
          <w:szCs w:val="28"/>
        </w:rPr>
        <w:t xml:space="preserve"> приложения № 3 к настоящему Порядку.</w:t>
      </w:r>
    </w:p>
    <w:p w:rsidR="006E365F" w:rsidRPr="000A0F96" w:rsidRDefault="006E365F" w:rsidP="000B4FCF">
      <w:pPr>
        <w:spacing w:after="0" w:line="240" w:lineRule="auto"/>
        <w:ind w:firstLine="709"/>
        <w:contextualSpacing/>
        <w:jc w:val="both"/>
        <w:rPr>
          <w:rFonts w:ascii="Times New Roman" w:hAnsi="Times New Roman"/>
          <w:sz w:val="28"/>
          <w:szCs w:val="28"/>
        </w:rPr>
      </w:pPr>
    </w:p>
    <w:p w:rsidR="001A0071" w:rsidRPr="000A0F96" w:rsidRDefault="006E365F" w:rsidP="000B4FCF">
      <w:pPr>
        <w:spacing w:after="0"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III</w:t>
      </w:r>
      <w:r w:rsidRPr="000A0F96">
        <w:rPr>
          <w:rFonts w:ascii="Times New Roman" w:hAnsi="Times New Roman"/>
          <w:sz w:val="28"/>
          <w:szCs w:val="28"/>
        </w:rPr>
        <w:t>. О</w:t>
      </w:r>
      <w:r w:rsidR="001A0071" w:rsidRPr="000A0F96">
        <w:rPr>
          <w:rFonts w:ascii="Times New Roman" w:hAnsi="Times New Roman"/>
          <w:sz w:val="28"/>
          <w:szCs w:val="28"/>
        </w:rPr>
        <w:t>снование и этапы разработки муниципальной программы</w:t>
      </w:r>
    </w:p>
    <w:p w:rsidR="006E365F" w:rsidRPr="000A0F96" w:rsidRDefault="006E365F" w:rsidP="000B4FCF">
      <w:pPr>
        <w:spacing w:after="0" w:line="240" w:lineRule="auto"/>
        <w:ind w:firstLine="709"/>
        <w:contextualSpacing/>
        <w:jc w:val="both"/>
        <w:rPr>
          <w:rFonts w:ascii="Times New Roman" w:hAnsi="Times New Roman"/>
          <w:sz w:val="28"/>
          <w:szCs w:val="28"/>
        </w:rPr>
      </w:pPr>
    </w:p>
    <w:p w:rsidR="006E365F" w:rsidRPr="000A0F96" w:rsidRDefault="006E365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3.1. Разработка муниципальной программы осуществляется на основании перечня муниципальных программ, утверждаемого </w:t>
      </w:r>
      <w:r w:rsidR="00F409F4" w:rsidRPr="000A0F96">
        <w:rPr>
          <w:rFonts w:ascii="Times New Roman" w:hAnsi="Times New Roman"/>
          <w:sz w:val="28"/>
          <w:szCs w:val="28"/>
        </w:rPr>
        <w:t>постановлением администрации</w:t>
      </w:r>
      <w:r w:rsidR="00FE3E78" w:rsidRPr="000A0F96">
        <w:rPr>
          <w:rFonts w:ascii="Times New Roman" w:hAnsi="Times New Roman"/>
          <w:sz w:val="28"/>
          <w:szCs w:val="28"/>
        </w:rPr>
        <w:t xml:space="preserve"> </w:t>
      </w:r>
      <w:r w:rsidR="00CC0C76" w:rsidRPr="000A0F96">
        <w:rPr>
          <w:rFonts w:ascii="Times New Roman" w:hAnsi="Times New Roman"/>
          <w:sz w:val="28"/>
          <w:szCs w:val="28"/>
        </w:rPr>
        <w:t xml:space="preserve">муниципального образования Каировский сельсовет </w:t>
      </w:r>
      <w:r w:rsidR="00F409F4" w:rsidRPr="000A0F96">
        <w:rPr>
          <w:rFonts w:ascii="Times New Roman" w:hAnsi="Times New Roman"/>
          <w:sz w:val="28"/>
          <w:szCs w:val="28"/>
        </w:rPr>
        <w:t>(далее – Перечень).</w:t>
      </w:r>
    </w:p>
    <w:p w:rsidR="00FE3E78" w:rsidRPr="000A0F96" w:rsidRDefault="00FE3E7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3.2. </w:t>
      </w:r>
      <w:r w:rsidR="008F2417" w:rsidRPr="000A0F96">
        <w:rPr>
          <w:rFonts w:ascii="Times New Roman" w:hAnsi="Times New Roman"/>
          <w:sz w:val="28"/>
          <w:szCs w:val="28"/>
        </w:rPr>
        <w:t>Перечень</w:t>
      </w:r>
      <w:r w:rsidRPr="000A0F96">
        <w:rPr>
          <w:rFonts w:ascii="Times New Roman" w:hAnsi="Times New Roman"/>
          <w:sz w:val="28"/>
          <w:szCs w:val="28"/>
        </w:rPr>
        <w:t xml:space="preserve"> формируется в соответствии с основными приоритетами и направлениями социально-экономического развития </w:t>
      </w:r>
      <w:r w:rsidR="00CC0C76" w:rsidRPr="000A0F96">
        <w:rPr>
          <w:rFonts w:ascii="Times New Roman" w:hAnsi="Times New Roman"/>
          <w:sz w:val="28"/>
          <w:szCs w:val="28"/>
        </w:rPr>
        <w:t>муниципального образования Каировский сельсовет</w:t>
      </w:r>
      <w:r w:rsidR="00E417EB" w:rsidRPr="000A0F96">
        <w:rPr>
          <w:rFonts w:ascii="Times New Roman" w:hAnsi="Times New Roman"/>
          <w:sz w:val="28"/>
          <w:szCs w:val="28"/>
        </w:rPr>
        <w:t>.</w:t>
      </w:r>
    </w:p>
    <w:p w:rsidR="00E417EB" w:rsidRPr="000A0F96" w:rsidRDefault="00E417E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3.3. Перечень содержит:</w:t>
      </w:r>
    </w:p>
    <w:p w:rsidR="00E417EB" w:rsidRPr="000A0F96" w:rsidRDefault="00E417E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наименование муниципальных программ;</w:t>
      </w:r>
    </w:p>
    <w:p w:rsidR="00E417EB" w:rsidRPr="000A0F96" w:rsidRDefault="00E417E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наименование ответственных исполнителей муниципальных программ, соисполнителей муниципальных программ;</w:t>
      </w:r>
    </w:p>
    <w:p w:rsidR="000A1055" w:rsidRPr="000A0F96" w:rsidRDefault="000A105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сроки реализации муниципальных программ;</w:t>
      </w:r>
    </w:p>
    <w:p w:rsidR="000A1055" w:rsidRPr="000A0F96" w:rsidRDefault="000A1055"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основные направления реализации муниципальных программ.</w:t>
      </w:r>
    </w:p>
    <w:p w:rsidR="005D2301" w:rsidRPr="000A0F96" w:rsidRDefault="00010D9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3.4.</w:t>
      </w:r>
      <w:r w:rsidR="00FC008D" w:rsidRPr="000A0F96">
        <w:rPr>
          <w:rFonts w:ascii="Times New Roman" w:hAnsi="Times New Roman"/>
          <w:sz w:val="28"/>
          <w:szCs w:val="28"/>
        </w:rPr>
        <w:t xml:space="preserve"> </w:t>
      </w:r>
      <w:r w:rsidR="005D2301" w:rsidRPr="000A0F96">
        <w:rPr>
          <w:rFonts w:ascii="Times New Roman" w:hAnsi="Times New Roman"/>
          <w:sz w:val="28"/>
          <w:szCs w:val="28"/>
        </w:rPr>
        <w:t xml:space="preserve">Изменения в перечень вносятся </w:t>
      </w:r>
      <w:r w:rsidR="00AE0571" w:rsidRPr="000A0F96">
        <w:rPr>
          <w:rFonts w:ascii="Times New Roman" w:hAnsi="Times New Roman"/>
          <w:sz w:val="28"/>
          <w:szCs w:val="28"/>
        </w:rPr>
        <w:t>А</w:t>
      </w:r>
      <w:r w:rsidR="005D2301" w:rsidRPr="000A0F96">
        <w:rPr>
          <w:rFonts w:ascii="Times New Roman" w:hAnsi="Times New Roman"/>
          <w:sz w:val="28"/>
          <w:szCs w:val="28"/>
        </w:rPr>
        <w:t>дминистрацией до 1 мая года, предшествующего очередному финансовому году.</w:t>
      </w:r>
      <w:r w:rsidRPr="000A0F96">
        <w:rPr>
          <w:rFonts w:ascii="Times New Roman" w:hAnsi="Times New Roman"/>
          <w:sz w:val="28"/>
          <w:szCs w:val="28"/>
        </w:rPr>
        <w:t xml:space="preserve"> </w:t>
      </w:r>
      <w:r w:rsidR="005D2301" w:rsidRPr="000A0F96">
        <w:rPr>
          <w:rFonts w:ascii="Times New Roman" w:hAnsi="Times New Roman"/>
          <w:sz w:val="28"/>
          <w:szCs w:val="28"/>
        </w:rPr>
        <w:t xml:space="preserve">Ответственные исполнители муниципальных программ не позднее 1 апреля года, предшествующего очередному финансовому году, представляют в </w:t>
      </w:r>
      <w:r w:rsidR="00AE0571" w:rsidRPr="000A0F96">
        <w:rPr>
          <w:rFonts w:ascii="Times New Roman" w:hAnsi="Times New Roman"/>
          <w:sz w:val="28"/>
          <w:szCs w:val="28"/>
        </w:rPr>
        <w:t>А</w:t>
      </w:r>
      <w:r w:rsidR="005D2301" w:rsidRPr="000A0F96">
        <w:rPr>
          <w:rFonts w:ascii="Times New Roman" w:hAnsi="Times New Roman"/>
          <w:sz w:val="28"/>
          <w:szCs w:val="28"/>
        </w:rPr>
        <w:t xml:space="preserve">дминистрацию предложения по внесению изменений в Перечень. </w:t>
      </w:r>
    </w:p>
    <w:p w:rsidR="00010D9D" w:rsidRPr="000A0F96" w:rsidRDefault="005D230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3.5. </w:t>
      </w:r>
      <w:r w:rsidR="00010D9D" w:rsidRPr="000A0F96">
        <w:rPr>
          <w:rFonts w:ascii="Times New Roman" w:hAnsi="Times New Roman"/>
          <w:sz w:val="28"/>
          <w:szCs w:val="28"/>
        </w:rPr>
        <w:t>Разработка и реализация муниципальной программы осуществляется ответственным исполнителем, совместно с соисполнителями муниципальной программы.</w:t>
      </w:r>
    </w:p>
    <w:p w:rsidR="00010D9D" w:rsidRPr="000A0F96" w:rsidRDefault="00010D9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w:t>
      </w:r>
    </w:p>
    <w:p w:rsidR="00010D9D" w:rsidRPr="000A0F96" w:rsidRDefault="00010D9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6</w:t>
      </w:r>
      <w:r w:rsidRPr="000A0F96">
        <w:rPr>
          <w:rFonts w:ascii="Times New Roman" w:hAnsi="Times New Roman"/>
          <w:sz w:val="28"/>
          <w:szCs w:val="28"/>
        </w:rPr>
        <w:t xml:space="preserve">. Проекты разрабатываемых муниципальных программ, а также проекты постановления администрации </w:t>
      </w:r>
      <w:r w:rsidR="005C0533"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о внесении изменений в муниципальные программы</w:t>
      </w:r>
      <w:r w:rsidR="005C0533" w:rsidRPr="000A0F96">
        <w:rPr>
          <w:rFonts w:ascii="Times New Roman" w:hAnsi="Times New Roman"/>
          <w:sz w:val="28"/>
          <w:szCs w:val="28"/>
        </w:rPr>
        <w:t>, предусматривающие включение в их состав новых подпрограмм</w:t>
      </w:r>
      <w:r w:rsidRPr="000A0F96">
        <w:rPr>
          <w:rFonts w:ascii="Times New Roman" w:hAnsi="Times New Roman"/>
          <w:sz w:val="28"/>
          <w:szCs w:val="28"/>
        </w:rPr>
        <w:t xml:space="preserve"> подлежат обязательному общественному обсуждению.</w:t>
      </w:r>
    </w:p>
    <w:p w:rsidR="00010D9D" w:rsidRPr="000A0F96" w:rsidRDefault="00010D9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7</w:t>
      </w:r>
      <w:r w:rsidRPr="000A0F96">
        <w:rPr>
          <w:rFonts w:ascii="Times New Roman" w:hAnsi="Times New Roman"/>
          <w:sz w:val="28"/>
          <w:szCs w:val="28"/>
        </w:rPr>
        <w:t>. Общественное обсуждение проводится в одной из следующих форм:</w:t>
      </w:r>
    </w:p>
    <w:p w:rsidR="00262FC3" w:rsidRPr="000A0F96" w:rsidRDefault="00262FC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вынесение проекта муниципальной программы</w:t>
      </w:r>
      <w:r w:rsidR="00585BF8" w:rsidRPr="000A0F96">
        <w:rPr>
          <w:rFonts w:ascii="Times New Roman" w:hAnsi="Times New Roman"/>
          <w:sz w:val="28"/>
          <w:szCs w:val="28"/>
        </w:rPr>
        <w:t xml:space="preserve"> (внесения изменений в муниципальную программу)</w:t>
      </w:r>
      <w:r w:rsidRPr="000A0F96">
        <w:rPr>
          <w:rFonts w:ascii="Times New Roman" w:hAnsi="Times New Roman"/>
          <w:sz w:val="28"/>
          <w:szCs w:val="28"/>
        </w:rPr>
        <w:t xml:space="preserve"> для обсуждения на заседание общественного совета, в сферу деятельности которого входят вопросы, являющиеся предметом проекта</w:t>
      </w:r>
      <w:r w:rsidR="00585BF8" w:rsidRPr="000A0F96">
        <w:rPr>
          <w:rFonts w:ascii="Times New Roman" w:hAnsi="Times New Roman"/>
          <w:sz w:val="28"/>
          <w:szCs w:val="28"/>
        </w:rPr>
        <w:t xml:space="preserve"> муниципальной программ</w:t>
      </w:r>
      <w:r w:rsidR="005733CB" w:rsidRPr="000A0F96">
        <w:rPr>
          <w:rFonts w:ascii="Times New Roman" w:hAnsi="Times New Roman"/>
          <w:sz w:val="28"/>
          <w:szCs w:val="28"/>
        </w:rPr>
        <w:t>ы</w:t>
      </w:r>
      <w:r w:rsidR="00585BF8" w:rsidRPr="000A0F96">
        <w:rPr>
          <w:rFonts w:ascii="Times New Roman" w:hAnsi="Times New Roman"/>
          <w:sz w:val="28"/>
          <w:szCs w:val="28"/>
        </w:rPr>
        <w:t xml:space="preserve"> (внесения изменений в муниципальную программу)</w:t>
      </w:r>
      <w:r w:rsidRPr="000A0F96">
        <w:rPr>
          <w:rFonts w:ascii="Times New Roman" w:hAnsi="Times New Roman"/>
          <w:sz w:val="28"/>
          <w:szCs w:val="28"/>
        </w:rPr>
        <w:t>;</w:t>
      </w:r>
    </w:p>
    <w:p w:rsidR="00262FC3" w:rsidRPr="000A0F96" w:rsidRDefault="00262FC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размещение проекта муниципальной программы</w:t>
      </w:r>
      <w:r w:rsidR="0076709E" w:rsidRPr="000A0F96">
        <w:rPr>
          <w:rFonts w:ascii="Times New Roman" w:hAnsi="Times New Roman"/>
          <w:sz w:val="28"/>
          <w:szCs w:val="28"/>
        </w:rPr>
        <w:t xml:space="preserve"> (внесения изменений в муниципальную программу) </w:t>
      </w:r>
      <w:r w:rsidRPr="000A0F96">
        <w:rPr>
          <w:rFonts w:ascii="Times New Roman" w:hAnsi="Times New Roman"/>
          <w:sz w:val="28"/>
          <w:szCs w:val="28"/>
        </w:rPr>
        <w:t>на официальном сайте ответственного исполнителя в информационно-телекоммуникационной сети Интернет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w:t>
      </w:r>
      <w:r w:rsidR="009D2603" w:rsidRPr="000A0F96">
        <w:rPr>
          <w:rFonts w:ascii="Times New Roman" w:hAnsi="Times New Roman"/>
          <w:sz w:val="28"/>
          <w:szCs w:val="28"/>
        </w:rPr>
        <w:t xml:space="preserve"> (внесения изменений в муниципальную программу)</w:t>
      </w:r>
      <w:r w:rsidRPr="000A0F96">
        <w:rPr>
          <w:rFonts w:ascii="Times New Roman" w:hAnsi="Times New Roman"/>
          <w:sz w:val="28"/>
          <w:szCs w:val="28"/>
        </w:rPr>
        <w:t>.</w:t>
      </w:r>
    </w:p>
    <w:p w:rsidR="00262FC3" w:rsidRPr="000A0F96" w:rsidRDefault="00262FC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8</w:t>
      </w:r>
      <w:r w:rsidRPr="000A0F96">
        <w:rPr>
          <w:rFonts w:ascii="Times New Roman" w:hAnsi="Times New Roman"/>
          <w:sz w:val="28"/>
          <w:szCs w:val="28"/>
        </w:rPr>
        <w:t>. Замечания и предложения, поступившие в ходе общественного обсуждения проекта муниципальной программы</w:t>
      </w:r>
      <w:r w:rsidR="00E35A98" w:rsidRPr="000A0F96">
        <w:rPr>
          <w:rFonts w:ascii="Times New Roman" w:hAnsi="Times New Roman"/>
          <w:sz w:val="28"/>
          <w:szCs w:val="28"/>
        </w:rPr>
        <w:t xml:space="preserve"> (внесения изменений в муниципальную программу)</w:t>
      </w:r>
      <w:r w:rsidRPr="000A0F96">
        <w:rPr>
          <w:rFonts w:ascii="Times New Roman" w:hAnsi="Times New Roman"/>
          <w:sz w:val="28"/>
          <w:szCs w:val="28"/>
        </w:rPr>
        <w:t>, должны быть рассмотрены ответственным исполнителем.</w:t>
      </w:r>
    </w:p>
    <w:p w:rsidR="00262FC3" w:rsidRPr="000A0F96" w:rsidRDefault="00262FC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Результаты общественного обсуждения отражаются в составе пояснительной записки </w:t>
      </w:r>
      <w:r w:rsidR="00163AB8" w:rsidRPr="000A0F96">
        <w:rPr>
          <w:rFonts w:ascii="Times New Roman" w:hAnsi="Times New Roman"/>
          <w:sz w:val="28"/>
          <w:szCs w:val="28"/>
        </w:rPr>
        <w:t>к проекту</w:t>
      </w:r>
      <w:r w:rsidRPr="000A0F96">
        <w:rPr>
          <w:rFonts w:ascii="Times New Roman" w:hAnsi="Times New Roman"/>
          <w:sz w:val="28"/>
          <w:szCs w:val="28"/>
        </w:rPr>
        <w:t xml:space="preserve"> постановления администрации </w:t>
      </w:r>
      <w:r w:rsidR="0076130C"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об утверждении муниципальной программы (</w:t>
      </w:r>
      <w:r w:rsidR="00E35A98" w:rsidRPr="000A0F96">
        <w:rPr>
          <w:rFonts w:ascii="Times New Roman" w:hAnsi="Times New Roman"/>
          <w:sz w:val="28"/>
          <w:szCs w:val="28"/>
        </w:rPr>
        <w:t xml:space="preserve">о </w:t>
      </w:r>
      <w:r w:rsidRPr="000A0F96">
        <w:rPr>
          <w:rFonts w:ascii="Times New Roman" w:hAnsi="Times New Roman"/>
          <w:sz w:val="28"/>
          <w:szCs w:val="28"/>
        </w:rPr>
        <w:t>внесении изменений в муниципальную программу).</w:t>
      </w:r>
    </w:p>
    <w:p w:rsidR="00262FC3" w:rsidRPr="000A0F96" w:rsidRDefault="00262FC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9</w:t>
      </w:r>
      <w:r w:rsidRPr="000A0F96">
        <w:rPr>
          <w:rFonts w:ascii="Times New Roman" w:hAnsi="Times New Roman"/>
          <w:sz w:val="28"/>
          <w:szCs w:val="28"/>
        </w:rPr>
        <w:t xml:space="preserve">. </w:t>
      </w:r>
      <w:r w:rsidR="00B22A12" w:rsidRPr="000A0F96">
        <w:rPr>
          <w:rFonts w:ascii="Times New Roman" w:hAnsi="Times New Roman"/>
          <w:sz w:val="28"/>
          <w:szCs w:val="28"/>
        </w:rPr>
        <w:t xml:space="preserve">После общественного </w:t>
      </w:r>
      <w:r w:rsidR="00E40C97" w:rsidRPr="000A0F96">
        <w:rPr>
          <w:rFonts w:ascii="Times New Roman" w:hAnsi="Times New Roman"/>
          <w:sz w:val="28"/>
          <w:szCs w:val="28"/>
        </w:rPr>
        <w:t>обсуждения проект</w:t>
      </w:r>
      <w:r w:rsidR="00B22A12" w:rsidRPr="000A0F96">
        <w:rPr>
          <w:rFonts w:ascii="Times New Roman" w:hAnsi="Times New Roman"/>
          <w:sz w:val="28"/>
          <w:szCs w:val="28"/>
        </w:rPr>
        <w:t xml:space="preserve"> муниципальной программы (внесения изменений в муниципальную программу) представляется </w:t>
      </w:r>
      <w:r w:rsidR="00E40C97" w:rsidRPr="000A0F96">
        <w:rPr>
          <w:rFonts w:ascii="Times New Roman" w:hAnsi="Times New Roman"/>
          <w:sz w:val="28"/>
          <w:szCs w:val="28"/>
        </w:rPr>
        <w:t>в администрацию</w:t>
      </w:r>
      <w:r w:rsidR="00B22A12" w:rsidRPr="000A0F96">
        <w:rPr>
          <w:rFonts w:ascii="Times New Roman" w:hAnsi="Times New Roman"/>
          <w:sz w:val="28"/>
          <w:szCs w:val="28"/>
        </w:rPr>
        <w:t xml:space="preserve"> муниципального образования Каировский </w:t>
      </w:r>
      <w:r w:rsidR="00E40C97" w:rsidRPr="000A0F96">
        <w:rPr>
          <w:rFonts w:ascii="Times New Roman" w:hAnsi="Times New Roman"/>
          <w:sz w:val="28"/>
          <w:szCs w:val="28"/>
        </w:rPr>
        <w:t>сельсовет Саракташского</w:t>
      </w:r>
      <w:r w:rsidR="00B22A12" w:rsidRPr="000A0F96">
        <w:rPr>
          <w:rFonts w:ascii="Times New Roman" w:hAnsi="Times New Roman"/>
          <w:sz w:val="28"/>
          <w:szCs w:val="28"/>
        </w:rPr>
        <w:t xml:space="preserve"> района</w:t>
      </w:r>
      <w:r w:rsidR="0034417F" w:rsidRPr="000A0F96">
        <w:rPr>
          <w:rFonts w:ascii="Times New Roman" w:hAnsi="Times New Roman"/>
          <w:sz w:val="28"/>
          <w:szCs w:val="28"/>
        </w:rPr>
        <w:t>.</w:t>
      </w:r>
    </w:p>
    <w:p w:rsidR="00496F03" w:rsidRPr="000A0F96" w:rsidRDefault="00496F0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К проекту муниципальной программы (внесения изменений в муниципальную программу) прилагаются пояснительная записка, дополнительные и обосновывающие материалы, указанные </w:t>
      </w:r>
      <w:r w:rsidR="001A4B09" w:rsidRPr="000A0F96">
        <w:rPr>
          <w:rFonts w:ascii="Times New Roman" w:hAnsi="Times New Roman"/>
          <w:sz w:val="28"/>
          <w:szCs w:val="28"/>
        </w:rPr>
        <w:t>в пункте 2.</w:t>
      </w:r>
      <w:r w:rsidR="00B67335" w:rsidRPr="000A0F96">
        <w:rPr>
          <w:rFonts w:ascii="Times New Roman" w:hAnsi="Times New Roman"/>
          <w:sz w:val="28"/>
          <w:szCs w:val="28"/>
        </w:rPr>
        <w:t>3</w:t>
      </w:r>
      <w:r w:rsidR="001A4B09" w:rsidRPr="000A0F96">
        <w:rPr>
          <w:rFonts w:ascii="Times New Roman" w:hAnsi="Times New Roman"/>
          <w:sz w:val="28"/>
          <w:szCs w:val="28"/>
        </w:rPr>
        <w:t xml:space="preserve"> раздела </w:t>
      </w:r>
      <w:r w:rsidR="001A4B09" w:rsidRPr="000A0F96">
        <w:rPr>
          <w:rFonts w:ascii="Times New Roman" w:hAnsi="Times New Roman"/>
          <w:sz w:val="28"/>
          <w:szCs w:val="28"/>
          <w:lang w:val="en-US"/>
        </w:rPr>
        <w:t>II</w:t>
      </w:r>
      <w:r w:rsidR="00B22A12" w:rsidRPr="000A0F96">
        <w:rPr>
          <w:rFonts w:ascii="Times New Roman" w:hAnsi="Times New Roman"/>
          <w:sz w:val="28"/>
          <w:szCs w:val="28"/>
        </w:rPr>
        <w:t xml:space="preserve"> настоящего Порядка</w:t>
      </w:r>
      <w:r w:rsidR="001A4B09" w:rsidRPr="000A0F96">
        <w:rPr>
          <w:rFonts w:ascii="Times New Roman" w:hAnsi="Times New Roman"/>
          <w:sz w:val="28"/>
          <w:szCs w:val="28"/>
        </w:rPr>
        <w:t>.</w:t>
      </w:r>
    </w:p>
    <w:p w:rsidR="00DF77A3" w:rsidRPr="000A0F96" w:rsidRDefault="00A503C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1</w:t>
      </w:r>
      <w:r w:rsidR="0005062C" w:rsidRPr="000A0F96">
        <w:rPr>
          <w:rFonts w:ascii="Times New Roman" w:hAnsi="Times New Roman"/>
          <w:sz w:val="28"/>
          <w:szCs w:val="28"/>
        </w:rPr>
        <w:t>0</w:t>
      </w:r>
      <w:r w:rsidRPr="000A0F96">
        <w:rPr>
          <w:rFonts w:ascii="Times New Roman" w:hAnsi="Times New Roman"/>
          <w:sz w:val="28"/>
          <w:szCs w:val="28"/>
        </w:rPr>
        <w:t xml:space="preserve">. </w:t>
      </w:r>
      <w:r w:rsidR="00A139C6" w:rsidRPr="000A0F96">
        <w:rPr>
          <w:rFonts w:ascii="Times New Roman" w:hAnsi="Times New Roman"/>
          <w:sz w:val="28"/>
          <w:szCs w:val="28"/>
        </w:rPr>
        <w:t>П</w:t>
      </w:r>
      <w:r w:rsidRPr="000A0F96">
        <w:rPr>
          <w:rFonts w:ascii="Times New Roman" w:hAnsi="Times New Roman"/>
          <w:sz w:val="28"/>
          <w:szCs w:val="28"/>
        </w:rPr>
        <w:t xml:space="preserve">роект муниципальной программы (изменений в муниципальную программу) </w:t>
      </w:r>
      <w:r w:rsidR="00A139C6" w:rsidRPr="000A0F96">
        <w:rPr>
          <w:rFonts w:ascii="Times New Roman" w:hAnsi="Times New Roman"/>
          <w:sz w:val="28"/>
          <w:szCs w:val="28"/>
        </w:rPr>
        <w:t>согласовывается</w:t>
      </w:r>
      <w:r w:rsidR="008F68EB" w:rsidRPr="000A0F96">
        <w:rPr>
          <w:rFonts w:ascii="Times New Roman" w:hAnsi="Times New Roman"/>
          <w:sz w:val="28"/>
          <w:szCs w:val="28"/>
        </w:rPr>
        <w:t xml:space="preserve"> со специалистом 1 категории, бухгалтером администрации муниципального образования Каировский сельсовет</w:t>
      </w:r>
      <w:r w:rsidRPr="000A0F96">
        <w:rPr>
          <w:rFonts w:ascii="Times New Roman" w:hAnsi="Times New Roman"/>
          <w:sz w:val="28"/>
          <w:szCs w:val="28"/>
        </w:rPr>
        <w:t>.</w:t>
      </w:r>
    </w:p>
    <w:p w:rsidR="00DF77A3" w:rsidRPr="000A0F96" w:rsidRDefault="0005062C"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3.11</w:t>
      </w:r>
      <w:r w:rsidR="004E6828" w:rsidRPr="000A0F96">
        <w:rPr>
          <w:rFonts w:ascii="Times New Roman" w:hAnsi="Times New Roman"/>
          <w:sz w:val="28"/>
          <w:szCs w:val="28"/>
        </w:rPr>
        <w:t xml:space="preserve">. </w:t>
      </w:r>
      <w:r w:rsidR="00037E88" w:rsidRPr="000A0F96">
        <w:rPr>
          <w:rFonts w:ascii="Times New Roman" w:hAnsi="Times New Roman"/>
          <w:sz w:val="28"/>
          <w:szCs w:val="28"/>
        </w:rPr>
        <w:t>Администрация</w:t>
      </w:r>
      <w:r w:rsidR="002F26C3" w:rsidRPr="000A0F96">
        <w:rPr>
          <w:rFonts w:ascii="Times New Roman" w:hAnsi="Times New Roman"/>
          <w:sz w:val="28"/>
          <w:szCs w:val="28"/>
        </w:rPr>
        <w:t xml:space="preserve"> </w:t>
      </w:r>
      <w:r w:rsidR="00DF77A3" w:rsidRPr="000A0F96">
        <w:rPr>
          <w:rFonts w:ascii="Times New Roman" w:hAnsi="Times New Roman"/>
          <w:sz w:val="28"/>
          <w:szCs w:val="28"/>
        </w:rPr>
        <w:t xml:space="preserve">рассматривает </w:t>
      </w:r>
      <w:r w:rsidR="001346C9" w:rsidRPr="000A0F96">
        <w:rPr>
          <w:rFonts w:ascii="Times New Roman" w:hAnsi="Times New Roman"/>
          <w:sz w:val="28"/>
          <w:szCs w:val="28"/>
        </w:rPr>
        <w:t xml:space="preserve">согласованный с бухгалтером </w:t>
      </w:r>
      <w:r w:rsidR="00DF77A3" w:rsidRPr="000A0F96">
        <w:rPr>
          <w:rFonts w:ascii="Times New Roman" w:hAnsi="Times New Roman"/>
          <w:sz w:val="28"/>
          <w:szCs w:val="28"/>
        </w:rPr>
        <w:t xml:space="preserve">проект </w:t>
      </w:r>
      <w:r w:rsidR="00037E88" w:rsidRPr="000A0F96">
        <w:rPr>
          <w:rFonts w:ascii="Times New Roman" w:hAnsi="Times New Roman"/>
          <w:sz w:val="28"/>
          <w:szCs w:val="28"/>
        </w:rPr>
        <w:t>муниципальной</w:t>
      </w:r>
      <w:r w:rsidR="00DF77A3" w:rsidRPr="000A0F96">
        <w:rPr>
          <w:rFonts w:ascii="Times New Roman" w:hAnsi="Times New Roman"/>
          <w:sz w:val="28"/>
          <w:szCs w:val="28"/>
        </w:rPr>
        <w:t xml:space="preserve"> программы (внесения изменений в </w:t>
      </w:r>
      <w:r w:rsidR="00037E88" w:rsidRPr="000A0F96">
        <w:rPr>
          <w:rFonts w:ascii="Times New Roman" w:hAnsi="Times New Roman"/>
          <w:sz w:val="28"/>
          <w:szCs w:val="28"/>
        </w:rPr>
        <w:t>муниципальную</w:t>
      </w:r>
      <w:r w:rsidR="00DF77A3" w:rsidRPr="000A0F96">
        <w:rPr>
          <w:rFonts w:ascii="Times New Roman" w:hAnsi="Times New Roman"/>
          <w:sz w:val="28"/>
          <w:szCs w:val="28"/>
        </w:rPr>
        <w:t xml:space="preserve"> программу) на:</w:t>
      </w:r>
    </w:p>
    <w:p w:rsidR="00DF77A3" w:rsidRPr="000A0F96" w:rsidRDefault="00DF77A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соответствие основных мероприятий цели и задачам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w:t>
      </w:r>
    </w:p>
    <w:p w:rsidR="00DF77A3" w:rsidRPr="000A0F96" w:rsidRDefault="00DF77A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соблюдение требований к содержанию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 установленных настоящим Порядком;</w:t>
      </w:r>
    </w:p>
    <w:p w:rsidR="00DF77A3" w:rsidRPr="000A0F96" w:rsidRDefault="00DF77A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наличие статистического и методического обеспечения для определения показателей (индикаторов)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w:t>
      </w:r>
    </w:p>
    <w:p w:rsidR="00DF77A3" w:rsidRPr="000A0F96" w:rsidRDefault="00DF77A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Рассмотрение проекта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 (внесения изменений в </w:t>
      </w:r>
      <w:r w:rsidR="00037E88" w:rsidRPr="000A0F96">
        <w:rPr>
          <w:rFonts w:ascii="Times New Roman" w:hAnsi="Times New Roman"/>
          <w:sz w:val="28"/>
          <w:szCs w:val="28"/>
        </w:rPr>
        <w:t>муниципальную</w:t>
      </w:r>
      <w:r w:rsidRPr="000A0F96">
        <w:rPr>
          <w:rFonts w:ascii="Times New Roman" w:hAnsi="Times New Roman"/>
          <w:sz w:val="28"/>
          <w:szCs w:val="28"/>
        </w:rPr>
        <w:t xml:space="preserve"> программу) </w:t>
      </w:r>
      <w:r w:rsidR="001009E0" w:rsidRPr="000A0F96">
        <w:rPr>
          <w:rFonts w:ascii="Times New Roman" w:hAnsi="Times New Roman"/>
          <w:sz w:val="28"/>
          <w:szCs w:val="28"/>
        </w:rPr>
        <w:t>А</w:t>
      </w:r>
      <w:r w:rsidR="00037E88" w:rsidRPr="000A0F96">
        <w:rPr>
          <w:rFonts w:ascii="Times New Roman" w:hAnsi="Times New Roman"/>
          <w:sz w:val="28"/>
          <w:szCs w:val="28"/>
        </w:rPr>
        <w:t>дминистрацией</w:t>
      </w:r>
      <w:r w:rsidR="002F26C3" w:rsidRPr="000A0F96">
        <w:rPr>
          <w:rFonts w:ascii="Times New Roman" w:hAnsi="Times New Roman"/>
          <w:sz w:val="28"/>
          <w:szCs w:val="28"/>
        </w:rPr>
        <w:t xml:space="preserve"> </w:t>
      </w:r>
      <w:r w:rsidRPr="000A0F96">
        <w:rPr>
          <w:rFonts w:ascii="Times New Roman" w:hAnsi="Times New Roman"/>
          <w:sz w:val="28"/>
          <w:szCs w:val="28"/>
        </w:rPr>
        <w:t>осуществляется в срок, не превышающий десяти рабочих.</w:t>
      </w:r>
    </w:p>
    <w:p w:rsidR="004E6828" w:rsidRPr="000A0F96" w:rsidRDefault="00DF77A3"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 xml:space="preserve">По результатам рассмотрения проекта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 (внесения изменений в </w:t>
      </w:r>
      <w:r w:rsidR="00037E88" w:rsidRPr="000A0F96">
        <w:rPr>
          <w:rFonts w:ascii="Times New Roman" w:hAnsi="Times New Roman"/>
          <w:sz w:val="28"/>
          <w:szCs w:val="28"/>
        </w:rPr>
        <w:t>муниципальную</w:t>
      </w:r>
      <w:r w:rsidRPr="000A0F96">
        <w:rPr>
          <w:rFonts w:ascii="Times New Roman" w:hAnsi="Times New Roman"/>
          <w:sz w:val="28"/>
          <w:szCs w:val="28"/>
        </w:rPr>
        <w:t xml:space="preserve"> программу) информация о наличии либо об отсутствии замечаний по проекту </w:t>
      </w:r>
      <w:r w:rsidR="00037E88"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 (внесения изменений в </w:t>
      </w:r>
      <w:r w:rsidR="00037E88" w:rsidRPr="000A0F96">
        <w:rPr>
          <w:rFonts w:ascii="Times New Roman" w:hAnsi="Times New Roman"/>
          <w:sz w:val="28"/>
          <w:szCs w:val="28"/>
        </w:rPr>
        <w:t>муниципальную</w:t>
      </w:r>
      <w:r w:rsidRPr="000A0F96">
        <w:rPr>
          <w:rFonts w:ascii="Times New Roman" w:hAnsi="Times New Roman"/>
          <w:sz w:val="28"/>
          <w:szCs w:val="28"/>
        </w:rPr>
        <w:t xml:space="preserve"> программу) направляется в адрес ответственного исполнителя.</w:t>
      </w:r>
    </w:p>
    <w:p w:rsidR="000514BC" w:rsidRPr="000A0F96" w:rsidRDefault="000514BC"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1</w:t>
      </w:r>
      <w:r w:rsidR="0005062C" w:rsidRPr="000A0F96">
        <w:rPr>
          <w:rFonts w:ascii="Times New Roman" w:hAnsi="Times New Roman"/>
          <w:sz w:val="28"/>
          <w:szCs w:val="28"/>
        </w:rPr>
        <w:t>2</w:t>
      </w:r>
      <w:r w:rsidRPr="000A0F96">
        <w:rPr>
          <w:rFonts w:ascii="Times New Roman" w:hAnsi="Times New Roman"/>
          <w:sz w:val="28"/>
          <w:szCs w:val="28"/>
        </w:rPr>
        <w:t>. Согласованный в соответствии с пунктами 3.</w:t>
      </w:r>
      <w:r w:rsidR="003710B5" w:rsidRPr="000A0F96">
        <w:rPr>
          <w:rFonts w:ascii="Times New Roman" w:hAnsi="Times New Roman"/>
          <w:sz w:val="28"/>
          <w:szCs w:val="28"/>
        </w:rPr>
        <w:t>9</w:t>
      </w:r>
      <w:r w:rsidRPr="000A0F96">
        <w:rPr>
          <w:rFonts w:ascii="Times New Roman" w:hAnsi="Times New Roman"/>
          <w:sz w:val="28"/>
          <w:szCs w:val="28"/>
        </w:rPr>
        <w:t>-3.1</w:t>
      </w:r>
      <w:r w:rsidR="0005062C" w:rsidRPr="000A0F96">
        <w:rPr>
          <w:rFonts w:ascii="Times New Roman" w:hAnsi="Times New Roman"/>
          <w:sz w:val="28"/>
          <w:szCs w:val="28"/>
        </w:rPr>
        <w:t>1</w:t>
      </w:r>
      <w:r w:rsidRPr="000A0F96">
        <w:rPr>
          <w:rFonts w:ascii="Times New Roman" w:hAnsi="Times New Roman"/>
          <w:sz w:val="28"/>
          <w:szCs w:val="28"/>
        </w:rPr>
        <w:t xml:space="preserve"> раздела </w:t>
      </w:r>
      <w:r w:rsidRPr="000A0F96">
        <w:rPr>
          <w:rFonts w:ascii="Times New Roman" w:hAnsi="Times New Roman"/>
          <w:sz w:val="28"/>
          <w:szCs w:val="28"/>
          <w:lang w:val="en-US"/>
        </w:rPr>
        <w:t>III</w:t>
      </w:r>
      <w:r w:rsidRPr="000A0F96">
        <w:rPr>
          <w:rFonts w:ascii="Times New Roman" w:hAnsi="Times New Roman"/>
          <w:sz w:val="28"/>
          <w:szCs w:val="28"/>
        </w:rPr>
        <w:t xml:space="preserve"> настоящего Порядка проект муниципальной программы (изменений в муниципальную программу) представляется ответственным исполнителем на утверждение.</w:t>
      </w:r>
    </w:p>
    <w:p w:rsidR="000514BC" w:rsidRPr="000A0F96" w:rsidRDefault="000514BC"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3.</w:t>
      </w:r>
      <w:r w:rsidR="005D2301" w:rsidRPr="000A0F96">
        <w:rPr>
          <w:rFonts w:ascii="Times New Roman" w:hAnsi="Times New Roman"/>
          <w:sz w:val="28"/>
          <w:szCs w:val="28"/>
        </w:rPr>
        <w:t>1</w:t>
      </w:r>
      <w:r w:rsidR="0005062C" w:rsidRPr="000A0F96">
        <w:rPr>
          <w:rFonts w:ascii="Times New Roman" w:hAnsi="Times New Roman"/>
          <w:sz w:val="28"/>
          <w:szCs w:val="28"/>
        </w:rPr>
        <w:t>3</w:t>
      </w:r>
      <w:r w:rsidRPr="000A0F96">
        <w:rPr>
          <w:rFonts w:ascii="Times New Roman" w:hAnsi="Times New Roman"/>
          <w:sz w:val="28"/>
          <w:szCs w:val="28"/>
        </w:rPr>
        <w:t xml:space="preserve">.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w:t>
      </w:r>
      <w:r w:rsidR="007E3E1E" w:rsidRPr="000A0F96">
        <w:rPr>
          <w:rFonts w:ascii="Times New Roman" w:hAnsi="Times New Roman"/>
          <w:sz w:val="28"/>
          <w:szCs w:val="28"/>
        </w:rPr>
        <w:t>предполагающие</w:t>
      </w:r>
      <w:r w:rsidRPr="000A0F96">
        <w:rPr>
          <w:rFonts w:ascii="Times New Roman" w:hAnsi="Times New Roman"/>
          <w:sz w:val="28"/>
          <w:szCs w:val="28"/>
        </w:rPr>
        <w:t xml:space="preserve"> увеличение либо снижение </w:t>
      </w:r>
      <w:r w:rsidR="00FD4D81" w:rsidRPr="000A0F96">
        <w:rPr>
          <w:rFonts w:ascii="Times New Roman" w:hAnsi="Times New Roman"/>
          <w:sz w:val="28"/>
          <w:szCs w:val="28"/>
        </w:rPr>
        <w:t xml:space="preserve">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w:t>
      </w:r>
      <w:r w:rsidR="0061045F" w:rsidRPr="000A0F96">
        <w:rPr>
          <w:rFonts w:ascii="Times New Roman" w:hAnsi="Times New Roman"/>
          <w:sz w:val="28"/>
          <w:szCs w:val="28"/>
        </w:rPr>
        <w:t>С</w:t>
      </w:r>
      <w:r w:rsidR="00FD4D81" w:rsidRPr="000A0F96">
        <w:rPr>
          <w:rFonts w:ascii="Times New Roman" w:hAnsi="Times New Roman"/>
          <w:sz w:val="28"/>
          <w:szCs w:val="28"/>
        </w:rPr>
        <w:t xml:space="preserve">овета депутатов </w:t>
      </w:r>
      <w:r w:rsidR="0076130C" w:rsidRPr="000A0F96">
        <w:rPr>
          <w:rFonts w:ascii="Times New Roman" w:hAnsi="Times New Roman"/>
          <w:sz w:val="28"/>
          <w:szCs w:val="28"/>
        </w:rPr>
        <w:t xml:space="preserve">муниципального образования Каировский сельсовет </w:t>
      </w:r>
      <w:r w:rsidR="005F2BBB" w:rsidRPr="000A0F96">
        <w:rPr>
          <w:rFonts w:ascii="Times New Roman" w:hAnsi="Times New Roman"/>
          <w:sz w:val="28"/>
          <w:szCs w:val="28"/>
        </w:rPr>
        <w:t xml:space="preserve">о местном бюджете на рассмотрение Совета депутатов </w:t>
      </w:r>
      <w:r w:rsidR="0076130C" w:rsidRPr="000A0F96">
        <w:rPr>
          <w:rFonts w:ascii="Times New Roman" w:hAnsi="Times New Roman"/>
          <w:sz w:val="28"/>
          <w:szCs w:val="28"/>
        </w:rPr>
        <w:t>муниципального образования Каировский сельсовет</w:t>
      </w:r>
      <w:r w:rsidR="005F2BBB" w:rsidRPr="000A0F96">
        <w:rPr>
          <w:rFonts w:ascii="Times New Roman" w:hAnsi="Times New Roman"/>
          <w:sz w:val="28"/>
          <w:szCs w:val="28"/>
        </w:rPr>
        <w:t>.</w:t>
      </w:r>
    </w:p>
    <w:p w:rsidR="004976A2" w:rsidRPr="000A0F96" w:rsidRDefault="004976A2" w:rsidP="000B4FCF">
      <w:pPr>
        <w:spacing w:after="0" w:line="240" w:lineRule="auto"/>
        <w:ind w:firstLine="709"/>
        <w:contextualSpacing/>
        <w:jc w:val="both"/>
        <w:rPr>
          <w:rFonts w:ascii="Times New Roman" w:hAnsi="Times New Roman"/>
          <w:sz w:val="28"/>
          <w:szCs w:val="28"/>
        </w:rPr>
      </w:pPr>
    </w:p>
    <w:p w:rsidR="004976A2" w:rsidRPr="000A0F96" w:rsidRDefault="004976A2" w:rsidP="000B4FCF">
      <w:pPr>
        <w:spacing w:after="0"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IV</w:t>
      </w:r>
      <w:r w:rsidRPr="000A0F96">
        <w:rPr>
          <w:rFonts w:ascii="Times New Roman" w:hAnsi="Times New Roman"/>
          <w:sz w:val="28"/>
          <w:szCs w:val="28"/>
        </w:rPr>
        <w:t>. Ф</w:t>
      </w:r>
      <w:r w:rsidR="00EE23D3" w:rsidRPr="000A0F96">
        <w:rPr>
          <w:rFonts w:ascii="Times New Roman" w:hAnsi="Times New Roman"/>
          <w:sz w:val="28"/>
          <w:szCs w:val="28"/>
        </w:rPr>
        <w:t>инансовое обеспечение реализации муниципальных программ</w:t>
      </w:r>
    </w:p>
    <w:p w:rsidR="004976A2" w:rsidRPr="000A0F96" w:rsidRDefault="004976A2" w:rsidP="000B4FCF">
      <w:pPr>
        <w:spacing w:after="0" w:line="240" w:lineRule="auto"/>
        <w:ind w:firstLine="709"/>
        <w:contextualSpacing/>
        <w:jc w:val="both"/>
        <w:rPr>
          <w:rFonts w:ascii="Times New Roman" w:hAnsi="Times New Roman"/>
          <w:sz w:val="28"/>
          <w:szCs w:val="28"/>
        </w:rPr>
      </w:pPr>
    </w:p>
    <w:p w:rsidR="004976A2" w:rsidRPr="000A0F96" w:rsidRDefault="004976A2"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4.1. </w:t>
      </w:r>
      <w:r w:rsidR="002D194C" w:rsidRPr="000A0F96">
        <w:rPr>
          <w:rFonts w:ascii="Times New Roman" w:hAnsi="Times New Roman"/>
          <w:sz w:val="28"/>
          <w:szCs w:val="28"/>
        </w:rPr>
        <w:t>Финансовое обеспечение реализации муниципальн</w:t>
      </w:r>
      <w:r w:rsidR="00747B1B" w:rsidRPr="000A0F96">
        <w:rPr>
          <w:rFonts w:ascii="Times New Roman" w:hAnsi="Times New Roman"/>
          <w:sz w:val="28"/>
          <w:szCs w:val="28"/>
        </w:rPr>
        <w:t>ой</w:t>
      </w:r>
      <w:r w:rsidR="002D194C" w:rsidRPr="000A0F96">
        <w:rPr>
          <w:rFonts w:ascii="Times New Roman" w:hAnsi="Times New Roman"/>
          <w:sz w:val="28"/>
          <w:szCs w:val="28"/>
        </w:rPr>
        <w:t xml:space="preserve"> программ</w:t>
      </w:r>
      <w:r w:rsidR="00747B1B" w:rsidRPr="000A0F96">
        <w:rPr>
          <w:rFonts w:ascii="Times New Roman" w:hAnsi="Times New Roman"/>
          <w:sz w:val="28"/>
          <w:szCs w:val="28"/>
        </w:rPr>
        <w:t>ы</w:t>
      </w:r>
      <w:r w:rsidR="0076130C" w:rsidRPr="000A0F96">
        <w:rPr>
          <w:rFonts w:ascii="Times New Roman" w:hAnsi="Times New Roman"/>
          <w:sz w:val="28"/>
          <w:szCs w:val="28"/>
        </w:rPr>
        <w:t xml:space="preserve"> в части расходных обязательств муниципального образования Каировский сельсовет</w:t>
      </w:r>
      <w:r w:rsidR="002D194C" w:rsidRPr="000A0F96">
        <w:rPr>
          <w:rFonts w:ascii="Times New Roman" w:hAnsi="Times New Roman"/>
          <w:sz w:val="28"/>
          <w:szCs w:val="28"/>
        </w:rPr>
        <w:t xml:space="preserve"> осуществляется за счет средств </w:t>
      </w:r>
      <w:r w:rsidR="0076130C" w:rsidRPr="000A0F96">
        <w:rPr>
          <w:rFonts w:ascii="Times New Roman" w:hAnsi="Times New Roman"/>
          <w:sz w:val="28"/>
          <w:szCs w:val="28"/>
        </w:rPr>
        <w:t xml:space="preserve">местного </w:t>
      </w:r>
      <w:r w:rsidR="002D194C" w:rsidRPr="000A0F96">
        <w:rPr>
          <w:rFonts w:ascii="Times New Roman" w:hAnsi="Times New Roman"/>
          <w:sz w:val="28"/>
          <w:szCs w:val="28"/>
        </w:rPr>
        <w:t>бюджета (далее бюджетные ассигнования)</w:t>
      </w:r>
      <w:r w:rsidR="00734407" w:rsidRPr="000A0F96">
        <w:rPr>
          <w:rFonts w:ascii="Times New Roman" w:hAnsi="Times New Roman"/>
          <w:sz w:val="28"/>
          <w:szCs w:val="28"/>
        </w:rPr>
        <w:t xml:space="preserve"> и внебюджетных источников (при их </w:t>
      </w:r>
      <w:r w:rsidR="00C657CD" w:rsidRPr="000A0F96">
        <w:rPr>
          <w:rFonts w:ascii="Times New Roman" w:hAnsi="Times New Roman"/>
          <w:sz w:val="28"/>
          <w:szCs w:val="28"/>
        </w:rPr>
        <w:t>наличии</w:t>
      </w:r>
      <w:r w:rsidR="00734407" w:rsidRPr="000A0F96">
        <w:rPr>
          <w:rFonts w:ascii="Times New Roman" w:hAnsi="Times New Roman"/>
          <w:sz w:val="28"/>
          <w:szCs w:val="28"/>
        </w:rPr>
        <w:t>)</w:t>
      </w:r>
      <w:r w:rsidR="002D194C" w:rsidRPr="000A0F96">
        <w:rPr>
          <w:rFonts w:ascii="Times New Roman" w:hAnsi="Times New Roman"/>
          <w:sz w:val="28"/>
          <w:szCs w:val="28"/>
        </w:rPr>
        <w:t xml:space="preserve">. </w:t>
      </w:r>
      <w:r w:rsidR="00FA4BB6" w:rsidRPr="000A0F96">
        <w:rPr>
          <w:rFonts w:ascii="Times New Roman" w:hAnsi="Times New Roman"/>
          <w:sz w:val="28"/>
          <w:szCs w:val="28"/>
        </w:rPr>
        <w:t>Распределение</w:t>
      </w:r>
      <w:r w:rsidR="002D194C" w:rsidRPr="000A0F96">
        <w:rPr>
          <w:rFonts w:ascii="Times New Roman" w:hAnsi="Times New Roman"/>
          <w:sz w:val="28"/>
          <w:szCs w:val="28"/>
        </w:rPr>
        <w:t xml:space="preserve"> бюджетных ассигнований на реализацию муниципальн</w:t>
      </w:r>
      <w:r w:rsidR="00CC1715" w:rsidRPr="000A0F96">
        <w:rPr>
          <w:rFonts w:ascii="Times New Roman" w:hAnsi="Times New Roman"/>
          <w:sz w:val="28"/>
          <w:szCs w:val="28"/>
        </w:rPr>
        <w:t>ой</w:t>
      </w:r>
      <w:r w:rsidR="002D194C" w:rsidRPr="000A0F96">
        <w:rPr>
          <w:rFonts w:ascii="Times New Roman" w:hAnsi="Times New Roman"/>
          <w:sz w:val="28"/>
          <w:szCs w:val="28"/>
        </w:rPr>
        <w:t xml:space="preserve"> программ</w:t>
      </w:r>
      <w:r w:rsidR="00CC1715" w:rsidRPr="000A0F96">
        <w:rPr>
          <w:rFonts w:ascii="Times New Roman" w:hAnsi="Times New Roman"/>
          <w:sz w:val="28"/>
          <w:szCs w:val="28"/>
        </w:rPr>
        <w:t>ы</w:t>
      </w:r>
      <w:r w:rsidR="002D194C" w:rsidRPr="000A0F96">
        <w:rPr>
          <w:rFonts w:ascii="Times New Roman" w:hAnsi="Times New Roman"/>
          <w:sz w:val="28"/>
          <w:szCs w:val="28"/>
        </w:rPr>
        <w:t xml:space="preserve"> (подпрограмм</w:t>
      </w:r>
      <w:r w:rsidR="00B07471" w:rsidRPr="000A0F96">
        <w:rPr>
          <w:rFonts w:ascii="Times New Roman" w:hAnsi="Times New Roman"/>
          <w:sz w:val="28"/>
          <w:szCs w:val="28"/>
        </w:rPr>
        <w:t>ы</w:t>
      </w:r>
      <w:r w:rsidR="002D194C" w:rsidRPr="000A0F96">
        <w:rPr>
          <w:rFonts w:ascii="Times New Roman" w:hAnsi="Times New Roman"/>
          <w:sz w:val="28"/>
          <w:szCs w:val="28"/>
        </w:rPr>
        <w:t xml:space="preserve">) утверждается решением Совета депутатов </w:t>
      </w:r>
      <w:r w:rsidR="0076130C" w:rsidRPr="000A0F96">
        <w:rPr>
          <w:rFonts w:ascii="Times New Roman" w:hAnsi="Times New Roman"/>
          <w:sz w:val="28"/>
          <w:szCs w:val="28"/>
        </w:rPr>
        <w:t xml:space="preserve">муниципального образования Каировский сельсовет </w:t>
      </w:r>
      <w:r w:rsidR="002D194C" w:rsidRPr="000A0F96">
        <w:rPr>
          <w:rFonts w:ascii="Times New Roman" w:hAnsi="Times New Roman"/>
          <w:sz w:val="28"/>
          <w:szCs w:val="28"/>
        </w:rPr>
        <w:t>о местном бюджете на очередной финансовый год и плановый период</w:t>
      </w:r>
      <w:r w:rsidR="00FB35D1" w:rsidRPr="000A0F96">
        <w:rPr>
          <w:rFonts w:ascii="Times New Roman" w:hAnsi="Times New Roman"/>
          <w:sz w:val="28"/>
          <w:szCs w:val="28"/>
        </w:rPr>
        <w:t>.</w:t>
      </w:r>
    </w:p>
    <w:p w:rsidR="004F5144" w:rsidRPr="000A0F96" w:rsidRDefault="004F514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4.2. Планирование бюджетных ассигнований на реализацию муниципальн</w:t>
      </w:r>
      <w:r w:rsidR="00506068" w:rsidRPr="000A0F96">
        <w:rPr>
          <w:rFonts w:ascii="Times New Roman" w:hAnsi="Times New Roman"/>
          <w:sz w:val="28"/>
          <w:szCs w:val="28"/>
        </w:rPr>
        <w:t>ой</w:t>
      </w:r>
      <w:r w:rsidRPr="000A0F96">
        <w:rPr>
          <w:rFonts w:ascii="Times New Roman" w:hAnsi="Times New Roman"/>
          <w:sz w:val="28"/>
          <w:szCs w:val="28"/>
        </w:rPr>
        <w:t xml:space="preserve"> программ</w:t>
      </w:r>
      <w:r w:rsidR="00506068" w:rsidRPr="000A0F96">
        <w:rPr>
          <w:rFonts w:ascii="Times New Roman" w:hAnsi="Times New Roman"/>
          <w:sz w:val="28"/>
          <w:szCs w:val="28"/>
        </w:rPr>
        <w:t>ы</w:t>
      </w:r>
      <w:r w:rsidRPr="000A0F96">
        <w:rPr>
          <w:rFonts w:ascii="Times New Roman" w:hAnsi="Times New Roman"/>
          <w:sz w:val="28"/>
          <w:szCs w:val="28"/>
        </w:rPr>
        <w:t xml:space="preserve">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w:t>
      </w:r>
      <w:r w:rsidR="004776E4" w:rsidRPr="000A0F96">
        <w:rPr>
          <w:rFonts w:ascii="Times New Roman" w:hAnsi="Times New Roman"/>
          <w:sz w:val="28"/>
          <w:szCs w:val="28"/>
        </w:rPr>
        <w:t>плановый период,</w:t>
      </w:r>
      <w:r w:rsidRPr="000A0F96">
        <w:rPr>
          <w:rFonts w:ascii="Times New Roman" w:hAnsi="Times New Roman"/>
          <w:sz w:val="28"/>
          <w:szCs w:val="28"/>
        </w:rPr>
        <w:t xml:space="preserve"> и порядок планирования бюджетных ассигнований.</w:t>
      </w:r>
    </w:p>
    <w:p w:rsidR="00DB64FD" w:rsidRPr="000A0F96" w:rsidRDefault="00DB64F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4.3. </w:t>
      </w:r>
      <w:r w:rsidR="00C67448" w:rsidRPr="000A0F96">
        <w:rPr>
          <w:rFonts w:ascii="Times New Roman" w:hAnsi="Times New Roman"/>
          <w:sz w:val="28"/>
          <w:szCs w:val="28"/>
        </w:rPr>
        <w:t xml:space="preserve">Объемы финансового обеспечения реализации муниципальных программ подлежат приведению в соответствии с решением </w:t>
      </w:r>
      <w:r w:rsidR="00E04727" w:rsidRPr="000A0F96">
        <w:rPr>
          <w:rFonts w:ascii="Times New Roman" w:hAnsi="Times New Roman"/>
          <w:sz w:val="28"/>
          <w:szCs w:val="28"/>
        </w:rPr>
        <w:t xml:space="preserve">Совета депутатов </w:t>
      </w:r>
      <w:r w:rsidR="0076130C" w:rsidRPr="000A0F96">
        <w:rPr>
          <w:rFonts w:ascii="Times New Roman" w:hAnsi="Times New Roman"/>
          <w:sz w:val="28"/>
          <w:szCs w:val="28"/>
        </w:rPr>
        <w:t xml:space="preserve">муниципального образования Каировский сельсовет </w:t>
      </w:r>
      <w:r w:rsidR="00E04727" w:rsidRPr="000A0F96">
        <w:rPr>
          <w:rFonts w:ascii="Times New Roman" w:hAnsi="Times New Roman"/>
          <w:sz w:val="28"/>
          <w:szCs w:val="28"/>
        </w:rPr>
        <w:t>о местном бюджете на очередной финансовый год и плановый период</w:t>
      </w:r>
      <w:r w:rsidR="00EB0492" w:rsidRPr="000A0F96">
        <w:rPr>
          <w:rFonts w:ascii="Times New Roman" w:hAnsi="Times New Roman"/>
          <w:sz w:val="28"/>
          <w:szCs w:val="28"/>
        </w:rPr>
        <w:t xml:space="preserve"> не позднее трех месяцев со дня вступления указанного решения в силу.</w:t>
      </w:r>
    </w:p>
    <w:p w:rsidR="00627B18" w:rsidRPr="000A0F96" w:rsidRDefault="00627B1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Внесение изменений в м</w:t>
      </w:r>
      <w:r w:rsidR="0076130C" w:rsidRPr="000A0F96">
        <w:rPr>
          <w:rFonts w:ascii="Times New Roman" w:hAnsi="Times New Roman"/>
          <w:sz w:val="28"/>
          <w:szCs w:val="28"/>
        </w:rPr>
        <w:t>униципальную программу в течение</w:t>
      </w:r>
      <w:r w:rsidRPr="000A0F96">
        <w:rPr>
          <w:rFonts w:ascii="Times New Roman" w:hAnsi="Times New Roman"/>
          <w:sz w:val="28"/>
          <w:szCs w:val="28"/>
        </w:rPr>
        <w:t xml:space="preserve">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w:t>
      </w:r>
      <w:r w:rsidRPr="000A0F96">
        <w:rPr>
          <w:rFonts w:ascii="Times New Roman" w:hAnsi="Times New Roman"/>
          <w:sz w:val="28"/>
          <w:szCs w:val="28"/>
        </w:rPr>
        <w:lastRenderedPageBreak/>
        <w:t>целевые показатели (индикаторы) и ожидаемые результаты реализации соответствующей муниципальной программы.</w:t>
      </w:r>
    </w:p>
    <w:p w:rsidR="005345F4" w:rsidRPr="000A0F96" w:rsidRDefault="005345F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w:t>
      </w:r>
      <w:r w:rsidR="008279FD" w:rsidRPr="000A0F96">
        <w:rPr>
          <w:rFonts w:ascii="Times New Roman" w:hAnsi="Times New Roman"/>
          <w:sz w:val="28"/>
          <w:szCs w:val="28"/>
        </w:rPr>
        <w:t>предусмотрены</w:t>
      </w:r>
      <w:r w:rsidRPr="000A0F96">
        <w:rPr>
          <w:rFonts w:ascii="Times New Roman" w:hAnsi="Times New Roman"/>
          <w:sz w:val="28"/>
          <w:szCs w:val="28"/>
        </w:rPr>
        <w:t xml:space="preserve"> для внесения изменений в сводную </w:t>
      </w:r>
      <w:r w:rsidR="00212643" w:rsidRPr="000A0F96">
        <w:rPr>
          <w:rFonts w:ascii="Times New Roman" w:hAnsi="Times New Roman"/>
          <w:sz w:val="28"/>
          <w:szCs w:val="28"/>
        </w:rPr>
        <w:t>бюджетную роспись местного бюджета бюджетным законодательством Российской Федерации, Оренбургской области и (или) порядком составления и ведения бюджетной росписи местного бюджета.</w:t>
      </w:r>
    </w:p>
    <w:p w:rsidR="000B38F8" w:rsidRPr="000A0F96" w:rsidRDefault="000B38F8"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4.4.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5F7912" w:rsidRPr="000A0F96" w:rsidRDefault="005F7912" w:rsidP="000B4FCF">
      <w:pPr>
        <w:spacing w:after="0" w:line="240" w:lineRule="auto"/>
        <w:ind w:firstLine="709"/>
        <w:contextualSpacing/>
        <w:jc w:val="both"/>
        <w:rPr>
          <w:rFonts w:ascii="Times New Roman" w:hAnsi="Times New Roman"/>
          <w:sz w:val="28"/>
          <w:szCs w:val="28"/>
        </w:rPr>
      </w:pPr>
    </w:p>
    <w:p w:rsidR="005F7912" w:rsidRPr="000A0F96" w:rsidRDefault="005F7912" w:rsidP="000B4FCF">
      <w:pPr>
        <w:spacing w:after="0"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V</w:t>
      </w:r>
      <w:r w:rsidRPr="000A0F96">
        <w:rPr>
          <w:rFonts w:ascii="Times New Roman" w:hAnsi="Times New Roman"/>
          <w:sz w:val="28"/>
          <w:szCs w:val="28"/>
        </w:rPr>
        <w:t>. У</w:t>
      </w:r>
      <w:r w:rsidR="008D3010" w:rsidRPr="000A0F96">
        <w:rPr>
          <w:rFonts w:ascii="Times New Roman" w:hAnsi="Times New Roman"/>
          <w:sz w:val="28"/>
          <w:szCs w:val="28"/>
        </w:rPr>
        <w:t>правление и контроль за реализацией муниципальной программы</w:t>
      </w:r>
    </w:p>
    <w:p w:rsidR="005F7912" w:rsidRPr="000A0F96" w:rsidRDefault="005F7912" w:rsidP="000B4FCF">
      <w:pPr>
        <w:spacing w:after="0" w:line="240" w:lineRule="auto"/>
        <w:ind w:firstLine="709"/>
        <w:contextualSpacing/>
        <w:jc w:val="both"/>
        <w:rPr>
          <w:rFonts w:ascii="Times New Roman" w:hAnsi="Times New Roman"/>
          <w:sz w:val="28"/>
          <w:szCs w:val="28"/>
        </w:rPr>
      </w:pPr>
    </w:p>
    <w:p w:rsidR="005F7912" w:rsidRPr="000A0F96" w:rsidRDefault="00A46746"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5.1. Текущее управление реализацией муниципальной программы осуществляется ответственным исполнителем совместно с </w:t>
      </w:r>
      <w:r w:rsidR="00580594" w:rsidRPr="000A0F96">
        <w:rPr>
          <w:rFonts w:ascii="Times New Roman" w:hAnsi="Times New Roman"/>
          <w:sz w:val="28"/>
          <w:szCs w:val="28"/>
        </w:rPr>
        <w:t>соисполнителями</w:t>
      </w:r>
      <w:r w:rsidRPr="000A0F96">
        <w:rPr>
          <w:rFonts w:ascii="Times New Roman" w:hAnsi="Times New Roman"/>
          <w:sz w:val="28"/>
          <w:szCs w:val="28"/>
        </w:rPr>
        <w:t>.</w:t>
      </w:r>
    </w:p>
    <w:p w:rsidR="00580594" w:rsidRPr="000A0F96" w:rsidRDefault="00580594"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Реализация муниципальной программы осуществляется в соответствии с утвержденным планом ее реализации.</w:t>
      </w:r>
    </w:p>
    <w:p w:rsidR="00B31DB2" w:rsidRPr="000A0F96" w:rsidRDefault="00B31DB2"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5.2. Ответственный исполнитель: </w:t>
      </w:r>
    </w:p>
    <w:p w:rsidR="00B31DB2" w:rsidRPr="000A0F96" w:rsidRDefault="00B31DB2"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а) ежеквартально в срок до 20 числа месяца, следующим за отчетным кварталом, а также по запросу предоставляет </w:t>
      </w:r>
      <w:r w:rsidR="00315454" w:rsidRPr="000A0F96">
        <w:rPr>
          <w:rFonts w:ascii="Times New Roman" w:hAnsi="Times New Roman"/>
          <w:sz w:val="28"/>
          <w:szCs w:val="28"/>
        </w:rPr>
        <w:t xml:space="preserve">главе </w:t>
      </w:r>
      <w:r w:rsidR="005614FF" w:rsidRPr="000A0F96">
        <w:rPr>
          <w:rFonts w:ascii="Times New Roman" w:hAnsi="Times New Roman"/>
          <w:sz w:val="28"/>
          <w:szCs w:val="28"/>
        </w:rPr>
        <w:t>администрации отчеты</w:t>
      </w:r>
      <w:r w:rsidR="005538EB" w:rsidRPr="000A0F96">
        <w:rPr>
          <w:rFonts w:ascii="Times New Roman" w:hAnsi="Times New Roman"/>
          <w:sz w:val="28"/>
          <w:szCs w:val="28"/>
        </w:rPr>
        <w:t xml:space="preserve"> по форме согласно таблицам </w:t>
      </w:r>
      <w:r w:rsidR="005614FF" w:rsidRPr="000A0F96">
        <w:rPr>
          <w:rFonts w:ascii="Times New Roman" w:hAnsi="Times New Roman"/>
          <w:sz w:val="28"/>
          <w:szCs w:val="28"/>
        </w:rPr>
        <w:t>7,</w:t>
      </w:r>
      <w:r w:rsidR="00831294" w:rsidRPr="000A0F96">
        <w:rPr>
          <w:rFonts w:ascii="Times New Roman" w:hAnsi="Times New Roman"/>
          <w:sz w:val="28"/>
          <w:szCs w:val="28"/>
        </w:rPr>
        <w:t xml:space="preserve">8,9 </w:t>
      </w:r>
      <w:r w:rsidR="005538EB" w:rsidRPr="000A0F96">
        <w:rPr>
          <w:rFonts w:ascii="Times New Roman" w:hAnsi="Times New Roman"/>
          <w:sz w:val="28"/>
          <w:szCs w:val="28"/>
        </w:rPr>
        <w:t>приложения № 3 к настоящему Порядку, заполняемый нарастающим итогом с начала финансового года;</w:t>
      </w:r>
    </w:p>
    <w:p w:rsidR="005538EB" w:rsidRPr="000A0F96" w:rsidRDefault="005538E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б) подготавливает годовой отчет о ходе реализации и оценке эффективности реализации муниципальной программы (далее – годовой отчет) и представляет его </w:t>
      </w:r>
      <w:r w:rsidR="00315454" w:rsidRPr="000A0F96">
        <w:rPr>
          <w:rFonts w:ascii="Times New Roman" w:hAnsi="Times New Roman"/>
          <w:sz w:val="28"/>
          <w:szCs w:val="28"/>
        </w:rPr>
        <w:t>главе а</w:t>
      </w:r>
      <w:r w:rsidR="004223D3" w:rsidRPr="000A0F96">
        <w:rPr>
          <w:rFonts w:ascii="Times New Roman" w:hAnsi="Times New Roman"/>
          <w:sz w:val="28"/>
          <w:szCs w:val="28"/>
        </w:rPr>
        <w:t>дминистраци</w:t>
      </w:r>
      <w:r w:rsidR="00315454" w:rsidRPr="000A0F96">
        <w:rPr>
          <w:rFonts w:ascii="Times New Roman" w:hAnsi="Times New Roman"/>
          <w:sz w:val="28"/>
          <w:szCs w:val="28"/>
        </w:rPr>
        <w:t>и</w:t>
      </w:r>
      <w:r w:rsidR="002F26C3" w:rsidRPr="000A0F96">
        <w:rPr>
          <w:rFonts w:ascii="Times New Roman" w:hAnsi="Times New Roman"/>
          <w:sz w:val="28"/>
          <w:szCs w:val="28"/>
        </w:rPr>
        <w:t xml:space="preserve"> </w:t>
      </w:r>
      <w:r w:rsidRPr="000A0F96">
        <w:rPr>
          <w:rFonts w:ascii="Times New Roman" w:hAnsi="Times New Roman"/>
          <w:sz w:val="28"/>
          <w:szCs w:val="28"/>
        </w:rPr>
        <w:t xml:space="preserve">в срок не позднее 15 марта года, следующего за отчетным финансовым годом с приложением по форме согласно таблицам </w:t>
      </w:r>
      <w:r w:rsidR="005614FF" w:rsidRPr="000A0F96">
        <w:rPr>
          <w:rFonts w:ascii="Times New Roman" w:hAnsi="Times New Roman"/>
          <w:sz w:val="28"/>
          <w:szCs w:val="28"/>
        </w:rPr>
        <w:t>7,</w:t>
      </w:r>
      <w:r w:rsidR="004223D3" w:rsidRPr="000A0F96">
        <w:rPr>
          <w:rFonts w:ascii="Times New Roman" w:hAnsi="Times New Roman"/>
          <w:sz w:val="28"/>
          <w:szCs w:val="28"/>
        </w:rPr>
        <w:t>8,9</w:t>
      </w:r>
      <w:r w:rsidRPr="000A0F96">
        <w:rPr>
          <w:rFonts w:ascii="Times New Roman" w:hAnsi="Times New Roman"/>
          <w:sz w:val="28"/>
          <w:szCs w:val="28"/>
        </w:rPr>
        <w:t xml:space="preserve"> приложения № 3;</w:t>
      </w:r>
    </w:p>
    <w:p w:rsidR="000332CC" w:rsidRPr="000A0F96" w:rsidRDefault="000332CC"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 ежегодно проводит оценку эффективности реализации муниципальной программы в соответствии с методикой, согласно приложению № 4 к настоящему Порядку и представляет его </w:t>
      </w:r>
      <w:r w:rsidR="005614FF" w:rsidRPr="000A0F96">
        <w:rPr>
          <w:rFonts w:ascii="Times New Roman" w:hAnsi="Times New Roman"/>
          <w:sz w:val="28"/>
          <w:szCs w:val="28"/>
        </w:rPr>
        <w:t>главе администрации</w:t>
      </w:r>
      <w:r w:rsidRPr="000A0F96">
        <w:rPr>
          <w:rFonts w:ascii="Times New Roman" w:hAnsi="Times New Roman"/>
          <w:sz w:val="28"/>
          <w:szCs w:val="28"/>
        </w:rPr>
        <w:t xml:space="preserve"> в срок не позднее 15 марта года, следующего за отчетным финансовым годом;</w:t>
      </w:r>
    </w:p>
    <w:p w:rsidR="0099060F" w:rsidRPr="000A0F96" w:rsidRDefault="0099060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г) размещает годовой отчет на официальном сайте ответственного исполнителя в сети Интернет;</w:t>
      </w:r>
    </w:p>
    <w:p w:rsidR="001C4131" w:rsidRPr="000A0F96" w:rsidRDefault="0099060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д</w:t>
      </w:r>
      <w:r w:rsidR="001C4131" w:rsidRPr="000A0F96">
        <w:rPr>
          <w:rFonts w:ascii="Times New Roman" w:hAnsi="Times New Roman"/>
          <w:sz w:val="28"/>
          <w:szCs w:val="28"/>
        </w:rPr>
        <w:t>) несет ответственность за достижение показателей муниципальной программы.</w:t>
      </w:r>
    </w:p>
    <w:p w:rsidR="001C4131" w:rsidRPr="000A0F96" w:rsidRDefault="001C4131"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5.3. Соисполнители:</w:t>
      </w:r>
    </w:p>
    <w:p w:rsidR="00F02459" w:rsidRPr="000A0F96" w:rsidRDefault="00F02459"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а)</w:t>
      </w:r>
      <w:r w:rsidR="008942AE" w:rsidRPr="000A0F96">
        <w:rPr>
          <w:rFonts w:ascii="Times New Roman" w:hAnsi="Times New Roman"/>
          <w:sz w:val="28"/>
          <w:szCs w:val="28"/>
        </w:rPr>
        <w:t xml:space="preserve"> представляют в установленный срок ответственному исполнителю информацию о ходе реализации мероприятий подпрограмм, отдельных мероприятий, в реализации которых принимают участие;</w:t>
      </w:r>
    </w:p>
    <w:p w:rsidR="0040144B" w:rsidRPr="000A0F96" w:rsidRDefault="0040144B"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б)</w:t>
      </w:r>
      <w:r w:rsidR="008E695C" w:rsidRPr="000A0F96">
        <w:rPr>
          <w:rFonts w:ascii="Times New Roman" w:hAnsi="Times New Roman"/>
          <w:sz w:val="28"/>
          <w:szCs w:val="28"/>
        </w:rPr>
        <w:t xml:space="preserve"> представляют в срок до 15 февраля года, следующего за отчетным, ответственному исполнителю информацию, необходимую для проведения оценки эффективности реализации муниципальных программ и подготовки годовых отчетов;</w:t>
      </w:r>
    </w:p>
    <w:p w:rsidR="00A909FD" w:rsidRPr="000A0F96" w:rsidRDefault="00A909FD"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 </w:t>
      </w:r>
      <w:r w:rsidR="00315454" w:rsidRPr="000A0F96">
        <w:rPr>
          <w:rFonts w:ascii="Times New Roman" w:hAnsi="Times New Roman"/>
          <w:sz w:val="28"/>
          <w:szCs w:val="28"/>
        </w:rPr>
        <w:t xml:space="preserve">в соответствии с действующим законодательством </w:t>
      </w:r>
      <w:r w:rsidRPr="000A0F96">
        <w:rPr>
          <w:rFonts w:ascii="Times New Roman" w:hAnsi="Times New Roman"/>
          <w:sz w:val="28"/>
          <w:szCs w:val="28"/>
        </w:rPr>
        <w:t xml:space="preserve">несут ответственность за </w:t>
      </w:r>
      <w:r w:rsidR="00315454" w:rsidRPr="000A0F96">
        <w:rPr>
          <w:rFonts w:ascii="Times New Roman" w:hAnsi="Times New Roman"/>
          <w:sz w:val="28"/>
          <w:szCs w:val="28"/>
        </w:rPr>
        <w:t xml:space="preserve">реализацию программы и </w:t>
      </w:r>
      <w:r w:rsidRPr="000A0F96">
        <w:rPr>
          <w:rFonts w:ascii="Times New Roman" w:hAnsi="Times New Roman"/>
          <w:sz w:val="28"/>
          <w:szCs w:val="28"/>
        </w:rPr>
        <w:t>достижение показателей подпрограмм и отдельных мероприятий, в реализации которых принимают участие.</w:t>
      </w:r>
    </w:p>
    <w:p w:rsidR="0016390E" w:rsidRPr="000A0F96" w:rsidRDefault="0016390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5.4. </w:t>
      </w:r>
      <w:r w:rsidR="00571EC6" w:rsidRPr="000A0F96">
        <w:rPr>
          <w:rFonts w:ascii="Times New Roman" w:hAnsi="Times New Roman"/>
          <w:sz w:val="28"/>
          <w:szCs w:val="28"/>
        </w:rPr>
        <w:t>С</w:t>
      </w:r>
      <w:r w:rsidR="00C22908" w:rsidRPr="000A0F96">
        <w:rPr>
          <w:rFonts w:ascii="Times New Roman" w:hAnsi="Times New Roman"/>
          <w:sz w:val="28"/>
          <w:szCs w:val="28"/>
        </w:rPr>
        <w:t xml:space="preserve">пециалист </w:t>
      </w:r>
      <w:r w:rsidR="007353A1" w:rsidRPr="000A0F96">
        <w:rPr>
          <w:rFonts w:ascii="Times New Roman" w:hAnsi="Times New Roman"/>
          <w:sz w:val="28"/>
          <w:szCs w:val="28"/>
        </w:rPr>
        <w:t>1 категории бухгалтер</w:t>
      </w:r>
      <w:r w:rsidR="00190A23" w:rsidRPr="000A0F96">
        <w:rPr>
          <w:rFonts w:ascii="Times New Roman" w:hAnsi="Times New Roman"/>
          <w:sz w:val="28"/>
          <w:szCs w:val="28"/>
        </w:rPr>
        <w:t xml:space="preserve"> ежегодно, до 20 апреля года, следующего за отчетным, разрабатывает</w:t>
      </w:r>
      <w:r w:rsidR="006073BF" w:rsidRPr="000A0F96">
        <w:rPr>
          <w:rFonts w:ascii="Times New Roman" w:hAnsi="Times New Roman"/>
          <w:sz w:val="28"/>
          <w:szCs w:val="28"/>
        </w:rPr>
        <w:t>:</w:t>
      </w:r>
    </w:p>
    <w:p w:rsidR="006073BF" w:rsidRPr="000A0F96" w:rsidRDefault="006073B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5.4.1.</w:t>
      </w:r>
      <w:r w:rsidR="00555157" w:rsidRPr="000A0F96">
        <w:rPr>
          <w:rFonts w:ascii="Times New Roman" w:hAnsi="Times New Roman"/>
          <w:sz w:val="28"/>
          <w:szCs w:val="28"/>
        </w:rPr>
        <w:t xml:space="preserve"> Годовой отчет о реализации муниципальных программ, который содержит:</w:t>
      </w:r>
    </w:p>
    <w:p w:rsidR="00555157" w:rsidRPr="000A0F96" w:rsidRDefault="005551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сведения о достижении показателей (индикаторов) муниципальных программ (подпрограмм) за отчетный год;</w:t>
      </w:r>
    </w:p>
    <w:p w:rsidR="00555157" w:rsidRPr="000A0F96" w:rsidRDefault="005551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сведения о ресурсном обеспечении муниципальных программ (подпрограмм) за отчетный год;</w:t>
      </w:r>
    </w:p>
    <w:p w:rsidR="00555157" w:rsidRPr="000A0F96" w:rsidRDefault="005551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результаты оценки эффективности реализации муниципальных программ за отчетный год.</w:t>
      </w:r>
    </w:p>
    <w:p w:rsidR="00555157" w:rsidRPr="000A0F96" w:rsidRDefault="00555157"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Годовой отчет о реализации муниципальных программ </w:t>
      </w:r>
      <w:r w:rsidR="00F14231" w:rsidRPr="000A0F96">
        <w:rPr>
          <w:rFonts w:ascii="Times New Roman" w:hAnsi="Times New Roman"/>
          <w:sz w:val="28"/>
          <w:szCs w:val="28"/>
        </w:rPr>
        <w:t xml:space="preserve">утверждается постановлением администрации </w:t>
      </w:r>
      <w:r w:rsidR="00315454" w:rsidRPr="000A0F96">
        <w:rPr>
          <w:rFonts w:ascii="Times New Roman" w:hAnsi="Times New Roman"/>
          <w:sz w:val="28"/>
          <w:szCs w:val="28"/>
        </w:rPr>
        <w:t xml:space="preserve">муниципального образования Каировский сельсовет </w:t>
      </w:r>
      <w:r w:rsidR="00FC598F" w:rsidRPr="000A0F96">
        <w:rPr>
          <w:rFonts w:ascii="Times New Roman" w:hAnsi="Times New Roman"/>
          <w:sz w:val="28"/>
          <w:szCs w:val="28"/>
        </w:rPr>
        <w:t xml:space="preserve">и подлежит размещению на официальном сайте </w:t>
      </w:r>
      <w:r w:rsidR="00315454" w:rsidRPr="000A0F96">
        <w:rPr>
          <w:rFonts w:ascii="Times New Roman" w:hAnsi="Times New Roman"/>
          <w:sz w:val="28"/>
          <w:szCs w:val="28"/>
        </w:rPr>
        <w:t>муниципального образования Каировский сельсовет</w:t>
      </w:r>
      <w:r w:rsidR="00FC598F" w:rsidRPr="000A0F96">
        <w:rPr>
          <w:rFonts w:ascii="Times New Roman" w:hAnsi="Times New Roman"/>
          <w:sz w:val="28"/>
          <w:szCs w:val="28"/>
        </w:rPr>
        <w:t xml:space="preserve"> в сети Интернет</w:t>
      </w:r>
      <w:r w:rsidR="00F14231" w:rsidRPr="000A0F96">
        <w:rPr>
          <w:rFonts w:ascii="Times New Roman" w:hAnsi="Times New Roman"/>
          <w:sz w:val="28"/>
          <w:szCs w:val="28"/>
        </w:rPr>
        <w:t>.</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5.4.2. Сводный годовой доклад о ходе реализации и оценке эффективности муниципальных программ, который содержит:</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сведения об основных результатах реализации муниципальных программ за отчетный период;</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сведения о степени соответствия установленных и достигнутых целевых индикаторов, и показателей муниципальных программ за отчетный год;</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оценку деятельности ответственных исполнителей в части, касающейся реализации муниципальных программ;</w:t>
      </w:r>
    </w:p>
    <w:p w:rsidR="006107EF" w:rsidRPr="000A0F96" w:rsidRDefault="006107E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w:t>
      </w:r>
      <w:r w:rsidR="000C652F" w:rsidRPr="000A0F96">
        <w:rPr>
          <w:rFonts w:ascii="Times New Roman" w:hAnsi="Times New Roman"/>
          <w:sz w:val="28"/>
          <w:szCs w:val="28"/>
        </w:rPr>
        <w:t xml:space="preserve">№ 4 к настоящему Порядку, и оценки эффективности бюджетных расходов на ее реализацию по итогам их исполнения, рассчитываемой согласно разделу </w:t>
      </w:r>
      <w:r w:rsidR="000C652F" w:rsidRPr="000A0F96">
        <w:rPr>
          <w:rFonts w:ascii="Times New Roman" w:hAnsi="Times New Roman"/>
          <w:sz w:val="28"/>
          <w:szCs w:val="28"/>
          <w:lang w:val="en-US"/>
        </w:rPr>
        <w:t>VI</w:t>
      </w:r>
      <w:r w:rsidR="000C652F" w:rsidRPr="000A0F96">
        <w:rPr>
          <w:rFonts w:ascii="Times New Roman" w:hAnsi="Times New Roman"/>
          <w:sz w:val="28"/>
          <w:szCs w:val="28"/>
        </w:rPr>
        <w:t xml:space="preserve"> настоящего порядка;</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AB0CAE" w:rsidRPr="000A0F96" w:rsidRDefault="00AB0CAE"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00340F" w:rsidRPr="000A0F96" w:rsidRDefault="0000340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5.5. В случае принятия администрацией </w:t>
      </w:r>
      <w:r w:rsidR="00315454" w:rsidRPr="000A0F96">
        <w:rPr>
          <w:rFonts w:ascii="Times New Roman" w:hAnsi="Times New Roman"/>
          <w:sz w:val="28"/>
          <w:szCs w:val="28"/>
        </w:rPr>
        <w:t xml:space="preserve">муниципального образования Каировский сельсовет </w:t>
      </w:r>
      <w:r w:rsidR="00571EC6" w:rsidRPr="000A0F96">
        <w:rPr>
          <w:rFonts w:ascii="Times New Roman" w:hAnsi="Times New Roman"/>
          <w:sz w:val="28"/>
          <w:szCs w:val="28"/>
        </w:rPr>
        <w:t>решения о пре</w:t>
      </w:r>
      <w:r w:rsidRPr="000A0F96">
        <w:rPr>
          <w:rFonts w:ascii="Times New Roman" w:hAnsi="Times New Roman"/>
          <w:sz w:val="28"/>
          <w:szCs w:val="28"/>
        </w:rPr>
        <w:t xml:space="preserve">дложении реализации муниципальной </w:t>
      </w:r>
      <w:r w:rsidRPr="000A0F96">
        <w:rPr>
          <w:rFonts w:ascii="Times New Roman" w:hAnsi="Times New Roman"/>
          <w:sz w:val="28"/>
          <w:szCs w:val="28"/>
        </w:rPr>
        <w:lastRenderedPageBreak/>
        <w:t>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00340F" w:rsidRPr="000A0F96" w:rsidRDefault="0000340F" w:rsidP="000B4FCF">
      <w:pPr>
        <w:spacing w:after="0"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5.6. Сводный годовой доклад о </w:t>
      </w:r>
      <w:r w:rsidR="00B75505" w:rsidRPr="000A0F96">
        <w:rPr>
          <w:rFonts w:ascii="Times New Roman" w:hAnsi="Times New Roman"/>
          <w:sz w:val="28"/>
          <w:szCs w:val="28"/>
        </w:rPr>
        <w:t xml:space="preserve">ходе реализации и оценке эффективности муниципальных программ в течении 10 дней после его рассмотрения администрацией </w:t>
      </w:r>
      <w:r w:rsidR="009063C3" w:rsidRPr="000A0F96">
        <w:rPr>
          <w:rFonts w:ascii="Times New Roman" w:hAnsi="Times New Roman"/>
          <w:sz w:val="28"/>
          <w:szCs w:val="28"/>
        </w:rPr>
        <w:t xml:space="preserve">муниципального образования Каировский сельсовет </w:t>
      </w:r>
      <w:r w:rsidR="00B75505" w:rsidRPr="000A0F96">
        <w:rPr>
          <w:rFonts w:ascii="Times New Roman" w:hAnsi="Times New Roman"/>
          <w:sz w:val="28"/>
          <w:szCs w:val="28"/>
        </w:rPr>
        <w:t xml:space="preserve">подлежит размещению на официальном сайте администрации </w:t>
      </w:r>
      <w:r w:rsidR="009063C3" w:rsidRPr="000A0F96">
        <w:rPr>
          <w:rFonts w:ascii="Times New Roman" w:hAnsi="Times New Roman"/>
          <w:sz w:val="28"/>
          <w:szCs w:val="28"/>
        </w:rPr>
        <w:t xml:space="preserve">муниципального образования Каировский сельсовет </w:t>
      </w:r>
      <w:r w:rsidR="00B75505" w:rsidRPr="000A0F96">
        <w:rPr>
          <w:rFonts w:ascii="Times New Roman" w:hAnsi="Times New Roman"/>
          <w:sz w:val="28"/>
          <w:szCs w:val="28"/>
        </w:rPr>
        <w:t>в сети Интернет.</w:t>
      </w:r>
    </w:p>
    <w:p w:rsidR="0071336F" w:rsidRPr="000A0F96" w:rsidRDefault="0071336F" w:rsidP="000B4FCF">
      <w:pPr>
        <w:pStyle w:val="ConsPlusNormal"/>
        <w:jc w:val="center"/>
        <w:outlineLvl w:val="1"/>
        <w:rPr>
          <w:rFonts w:ascii="Times New Roman" w:hAnsi="Times New Roman" w:cs="Times New Roman"/>
          <w:sz w:val="28"/>
          <w:szCs w:val="28"/>
        </w:rPr>
      </w:pPr>
    </w:p>
    <w:p w:rsidR="006E36B7" w:rsidRPr="000A0F96" w:rsidRDefault="006E36B7" w:rsidP="007000E6">
      <w:pPr>
        <w:pStyle w:val="ConsPlusNormal"/>
        <w:jc w:val="center"/>
        <w:outlineLvl w:val="1"/>
        <w:rPr>
          <w:rFonts w:ascii="Times New Roman" w:hAnsi="Times New Roman" w:cs="Times New Roman"/>
          <w:sz w:val="28"/>
          <w:szCs w:val="28"/>
        </w:rPr>
      </w:pPr>
      <w:r w:rsidRPr="000A0F96">
        <w:rPr>
          <w:rFonts w:ascii="Times New Roman" w:hAnsi="Times New Roman" w:cs="Times New Roman"/>
          <w:sz w:val="28"/>
          <w:szCs w:val="28"/>
        </w:rPr>
        <w:t>VI. Оценка эффективности бюджетных расходов</w:t>
      </w:r>
      <w:r w:rsidR="007000E6" w:rsidRPr="000A0F96">
        <w:rPr>
          <w:rFonts w:ascii="Times New Roman" w:hAnsi="Times New Roman" w:cs="Times New Roman"/>
          <w:sz w:val="28"/>
          <w:szCs w:val="28"/>
        </w:rPr>
        <w:t xml:space="preserve"> </w:t>
      </w:r>
      <w:r w:rsidRPr="000A0F96">
        <w:rPr>
          <w:rFonts w:ascii="Times New Roman" w:hAnsi="Times New Roman" w:cs="Times New Roman"/>
          <w:sz w:val="28"/>
          <w:szCs w:val="28"/>
        </w:rPr>
        <w:t>на реализацию государственных программ</w:t>
      </w:r>
    </w:p>
    <w:p w:rsidR="006E36B7" w:rsidRPr="000A0F96" w:rsidRDefault="006E36B7" w:rsidP="000B4FCF">
      <w:pPr>
        <w:pStyle w:val="ConsPlusNormal"/>
        <w:jc w:val="both"/>
        <w:rPr>
          <w:rFonts w:ascii="Times New Roman" w:hAnsi="Times New Roman" w:cs="Times New Roman"/>
          <w:sz w:val="28"/>
          <w:szCs w:val="28"/>
        </w:rPr>
      </w:pPr>
    </w:p>
    <w:p w:rsidR="006E36B7" w:rsidRPr="000A0F96" w:rsidRDefault="006E36B7"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 xml:space="preserve">6.1. Оценка эффективности бюджетных расходов на реализацию </w:t>
      </w:r>
      <w:r w:rsidR="007D446B" w:rsidRPr="000A0F96">
        <w:rPr>
          <w:rFonts w:ascii="Times New Roman" w:hAnsi="Times New Roman" w:cs="Times New Roman"/>
          <w:sz w:val="28"/>
          <w:szCs w:val="28"/>
        </w:rPr>
        <w:t>муниципальных</w:t>
      </w:r>
      <w:r w:rsidRPr="000A0F96">
        <w:rPr>
          <w:rFonts w:ascii="Times New Roman" w:hAnsi="Times New Roman" w:cs="Times New Roman"/>
          <w:sz w:val="28"/>
          <w:szCs w:val="28"/>
        </w:rPr>
        <w:t xml:space="preserve"> программ производится </w:t>
      </w:r>
      <w:r w:rsidR="00571EC6" w:rsidRPr="000A0F96">
        <w:rPr>
          <w:rFonts w:ascii="Times New Roman" w:hAnsi="Times New Roman" w:cs="Times New Roman"/>
          <w:sz w:val="28"/>
          <w:szCs w:val="28"/>
        </w:rPr>
        <w:t xml:space="preserve">администрацией муниципального образования Каировский сельсовет Саракташского </w:t>
      </w:r>
      <w:r w:rsidR="00712CCE" w:rsidRPr="000A0F96">
        <w:rPr>
          <w:rFonts w:ascii="Times New Roman" w:hAnsi="Times New Roman" w:cs="Times New Roman"/>
          <w:sz w:val="28"/>
          <w:szCs w:val="28"/>
        </w:rPr>
        <w:t>района как</w:t>
      </w:r>
      <w:r w:rsidRPr="000A0F96">
        <w:rPr>
          <w:rFonts w:ascii="Times New Roman" w:hAnsi="Times New Roman" w:cs="Times New Roman"/>
          <w:sz w:val="28"/>
          <w:szCs w:val="28"/>
        </w:rPr>
        <w:t xml:space="preserve"> на стадии их планирования, так и по результатам их исполнения.</w:t>
      </w:r>
    </w:p>
    <w:p w:rsidR="006E36B7" w:rsidRPr="000A0F96" w:rsidRDefault="00806EB0"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6.2.</w:t>
      </w:r>
      <w:r w:rsidR="006E36B7" w:rsidRPr="000A0F96">
        <w:rPr>
          <w:rFonts w:ascii="Times New Roman" w:hAnsi="Times New Roman" w:cs="Times New Roman"/>
          <w:sz w:val="28"/>
          <w:szCs w:val="28"/>
        </w:rPr>
        <w:t xml:space="preserve"> Оценка эффективности бюджетных расходов на реализацию </w:t>
      </w:r>
      <w:r w:rsidR="002E1DC1" w:rsidRPr="000A0F96">
        <w:rPr>
          <w:rFonts w:ascii="Times New Roman" w:hAnsi="Times New Roman" w:cs="Times New Roman"/>
          <w:sz w:val="28"/>
          <w:szCs w:val="28"/>
        </w:rPr>
        <w:t>муниципальных</w:t>
      </w:r>
      <w:r w:rsidR="006E36B7" w:rsidRPr="000A0F96">
        <w:rPr>
          <w:rFonts w:ascii="Times New Roman" w:hAnsi="Times New Roman" w:cs="Times New Roman"/>
          <w:sz w:val="28"/>
          <w:szCs w:val="28"/>
        </w:rPr>
        <w:t xml:space="preserve"> программ на стадии их планирования производится ежегодно, до </w:t>
      </w:r>
      <w:r w:rsidR="002E1DC1" w:rsidRPr="000A0F96">
        <w:rPr>
          <w:rFonts w:ascii="Times New Roman" w:hAnsi="Times New Roman" w:cs="Times New Roman"/>
          <w:sz w:val="28"/>
          <w:szCs w:val="28"/>
        </w:rPr>
        <w:t>0</w:t>
      </w:r>
      <w:r w:rsidR="006E36B7" w:rsidRPr="000A0F96">
        <w:rPr>
          <w:rFonts w:ascii="Times New Roman" w:hAnsi="Times New Roman" w:cs="Times New Roman"/>
          <w:sz w:val="28"/>
          <w:szCs w:val="28"/>
        </w:rPr>
        <w:t xml:space="preserve">1 </w:t>
      </w:r>
      <w:r w:rsidR="002E1DC1" w:rsidRPr="000A0F96">
        <w:rPr>
          <w:rFonts w:ascii="Times New Roman" w:hAnsi="Times New Roman" w:cs="Times New Roman"/>
          <w:sz w:val="28"/>
          <w:szCs w:val="28"/>
        </w:rPr>
        <w:t>октябр</w:t>
      </w:r>
      <w:r w:rsidR="006E36B7" w:rsidRPr="000A0F96">
        <w:rPr>
          <w:rFonts w:ascii="Times New Roman" w:hAnsi="Times New Roman" w:cs="Times New Roman"/>
          <w:sz w:val="28"/>
          <w:szCs w:val="28"/>
        </w:rPr>
        <w:t xml:space="preserve">я, по </w:t>
      </w:r>
      <w:hyperlink w:anchor="P1677" w:history="1">
        <w:r w:rsidR="006E36B7" w:rsidRPr="000A0F96">
          <w:rPr>
            <w:rFonts w:ascii="Times New Roman" w:hAnsi="Times New Roman" w:cs="Times New Roman"/>
            <w:sz w:val="28"/>
            <w:szCs w:val="28"/>
          </w:rPr>
          <w:t>методике</w:t>
        </w:r>
      </w:hyperlink>
      <w:r w:rsidR="006E36B7" w:rsidRPr="000A0F96">
        <w:rPr>
          <w:rFonts w:ascii="Times New Roman" w:hAnsi="Times New Roman" w:cs="Times New Roman"/>
          <w:sz w:val="28"/>
          <w:szCs w:val="28"/>
        </w:rPr>
        <w:t xml:space="preserve"> сог</w:t>
      </w:r>
      <w:r w:rsidR="009063C3" w:rsidRPr="000A0F96">
        <w:rPr>
          <w:rFonts w:ascii="Times New Roman" w:hAnsi="Times New Roman" w:cs="Times New Roman"/>
          <w:sz w:val="28"/>
          <w:szCs w:val="28"/>
        </w:rPr>
        <w:t>ласно приложению №</w:t>
      </w:r>
      <w:r w:rsidR="006E36B7" w:rsidRPr="000A0F96">
        <w:rPr>
          <w:rFonts w:ascii="Times New Roman" w:hAnsi="Times New Roman" w:cs="Times New Roman"/>
          <w:sz w:val="28"/>
          <w:szCs w:val="28"/>
        </w:rPr>
        <w:t xml:space="preserve"> </w:t>
      </w:r>
      <w:r w:rsidR="007D446B" w:rsidRPr="000A0F96">
        <w:rPr>
          <w:rFonts w:ascii="Times New Roman" w:hAnsi="Times New Roman" w:cs="Times New Roman"/>
          <w:sz w:val="28"/>
          <w:szCs w:val="28"/>
        </w:rPr>
        <w:t>5</w:t>
      </w:r>
      <w:r w:rsidR="006E36B7" w:rsidRPr="000A0F96">
        <w:rPr>
          <w:rFonts w:ascii="Times New Roman" w:hAnsi="Times New Roman" w:cs="Times New Roman"/>
          <w:sz w:val="28"/>
          <w:szCs w:val="28"/>
        </w:rPr>
        <w:t xml:space="preserve"> к настоящему Порядку.</w:t>
      </w:r>
    </w:p>
    <w:p w:rsidR="006E36B7" w:rsidRPr="000A0F96" w:rsidRDefault="006E36B7"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 xml:space="preserve">Расходы на реализацию </w:t>
      </w:r>
      <w:r w:rsidR="002E1DC1" w:rsidRPr="000A0F96">
        <w:rPr>
          <w:rFonts w:ascii="Times New Roman" w:hAnsi="Times New Roman" w:cs="Times New Roman"/>
          <w:sz w:val="28"/>
          <w:szCs w:val="28"/>
        </w:rPr>
        <w:t>муниципальных</w:t>
      </w:r>
      <w:r w:rsidRPr="000A0F96">
        <w:rPr>
          <w:rFonts w:ascii="Times New Roman" w:hAnsi="Times New Roman" w:cs="Times New Roman"/>
          <w:sz w:val="28"/>
          <w:szCs w:val="28"/>
        </w:rPr>
        <w:t xml:space="preserve"> программ, оценка эффективности планируемых бюджетных расходов на которые согласно установленной методике составляет менее 0,6 балла, не подлежат включению в </w:t>
      </w:r>
      <w:r w:rsidR="002E1DC1" w:rsidRPr="000A0F96">
        <w:rPr>
          <w:rFonts w:ascii="Times New Roman" w:hAnsi="Times New Roman" w:cs="Times New Roman"/>
          <w:sz w:val="28"/>
          <w:szCs w:val="28"/>
        </w:rPr>
        <w:t xml:space="preserve">проект решения Совета депутатов муниципального образования </w:t>
      </w:r>
      <w:r w:rsidR="00712CCE" w:rsidRPr="000A0F96">
        <w:rPr>
          <w:rFonts w:ascii="Times New Roman" w:hAnsi="Times New Roman" w:cs="Times New Roman"/>
          <w:sz w:val="28"/>
          <w:szCs w:val="28"/>
        </w:rPr>
        <w:t xml:space="preserve">Каировский сельсовет </w:t>
      </w:r>
      <w:r w:rsidR="002E1DC1" w:rsidRPr="000A0F96">
        <w:rPr>
          <w:rFonts w:ascii="Times New Roman" w:hAnsi="Times New Roman" w:cs="Times New Roman"/>
          <w:sz w:val="28"/>
          <w:szCs w:val="28"/>
        </w:rPr>
        <w:t>Саракташск</w:t>
      </w:r>
      <w:r w:rsidR="00712CCE" w:rsidRPr="000A0F96">
        <w:rPr>
          <w:rFonts w:ascii="Times New Roman" w:hAnsi="Times New Roman" w:cs="Times New Roman"/>
          <w:sz w:val="28"/>
          <w:szCs w:val="28"/>
        </w:rPr>
        <w:t>ого</w:t>
      </w:r>
      <w:r w:rsidR="002E1DC1" w:rsidRPr="000A0F96">
        <w:rPr>
          <w:rFonts w:ascii="Times New Roman" w:hAnsi="Times New Roman" w:cs="Times New Roman"/>
          <w:sz w:val="28"/>
          <w:szCs w:val="28"/>
        </w:rPr>
        <w:t xml:space="preserve"> район</w:t>
      </w:r>
      <w:r w:rsidR="00712CCE" w:rsidRPr="000A0F96">
        <w:rPr>
          <w:rFonts w:ascii="Times New Roman" w:hAnsi="Times New Roman" w:cs="Times New Roman"/>
          <w:sz w:val="28"/>
          <w:szCs w:val="28"/>
        </w:rPr>
        <w:t>а</w:t>
      </w:r>
      <w:r w:rsidR="002E1DC1" w:rsidRPr="000A0F96">
        <w:rPr>
          <w:rFonts w:ascii="Times New Roman" w:hAnsi="Times New Roman" w:cs="Times New Roman"/>
          <w:sz w:val="28"/>
          <w:szCs w:val="28"/>
        </w:rPr>
        <w:t xml:space="preserve"> о местном бюджете</w:t>
      </w:r>
      <w:r w:rsidRPr="000A0F96">
        <w:rPr>
          <w:rFonts w:ascii="Times New Roman" w:hAnsi="Times New Roman" w:cs="Times New Roman"/>
          <w:sz w:val="28"/>
          <w:szCs w:val="28"/>
        </w:rPr>
        <w:t>.</w:t>
      </w:r>
    </w:p>
    <w:p w:rsidR="006E36B7" w:rsidRPr="000A0F96" w:rsidRDefault="00806EB0"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6.</w:t>
      </w:r>
      <w:r w:rsidR="006E36B7" w:rsidRPr="000A0F96">
        <w:rPr>
          <w:rFonts w:ascii="Times New Roman" w:hAnsi="Times New Roman" w:cs="Times New Roman"/>
          <w:sz w:val="28"/>
          <w:szCs w:val="28"/>
        </w:rPr>
        <w:t xml:space="preserve">3. Оценка эффективности бюджетных расходов на реализацию </w:t>
      </w:r>
      <w:r w:rsidR="00316524" w:rsidRPr="000A0F96">
        <w:rPr>
          <w:rFonts w:ascii="Times New Roman" w:hAnsi="Times New Roman" w:cs="Times New Roman"/>
          <w:sz w:val="28"/>
          <w:szCs w:val="28"/>
        </w:rPr>
        <w:t>муниципальных</w:t>
      </w:r>
      <w:r w:rsidR="006E36B7" w:rsidRPr="000A0F96">
        <w:rPr>
          <w:rFonts w:ascii="Times New Roman" w:hAnsi="Times New Roman" w:cs="Times New Roman"/>
          <w:sz w:val="28"/>
          <w:szCs w:val="28"/>
        </w:rPr>
        <w:t xml:space="preserve"> программ по результатам их исполнения производится ежегодно одновременно с оценкой эффективности реализации </w:t>
      </w:r>
      <w:r w:rsidR="00316524" w:rsidRPr="000A0F96">
        <w:rPr>
          <w:rFonts w:ascii="Times New Roman" w:hAnsi="Times New Roman" w:cs="Times New Roman"/>
          <w:sz w:val="28"/>
          <w:szCs w:val="28"/>
        </w:rPr>
        <w:t>муниципальных</w:t>
      </w:r>
      <w:r w:rsidR="006E36B7" w:rsidRPr="000A0F96">
        <w:rPr>
          <w:rFonts w:ascii="Times New Roman" w:hAnsi="Times New Roman" w:cs="Times New Roman"/>
          <w:sz w:val="28"/>
          <w:szCs w:val="28"/>
        </w:rPr>
        <w:t xml:space="preserve"> программ по </w:t>
      </w:r>
      <w:hyperlink w:anchor="P1797" w:history="1">
        <w:r w:rsidR="006E36B7" w:rsidRPr="000A0F96">
          <w:rPr>
            <w:rFonts w:ascii="Times New Roman" w:hAnsi="Times New Roman" w:cs="Times New Roman"/>
            <w:sz w:val="28"/>
            <w:szCs w:val="28"/>
          </w:rPr>
          <w:t>методике</w:t>
        </w:r>
      </w:hyperlink>
      <w:r w:rsidR="00571EC6" w:rsidRPr="000A0F96">
        <w:rPr>
          <w:rFonts w:ascii="Times New Roman" w:hAnsi="Times New Roman" w:cs="Times New Roman"/>
          <w:sz w:val="28"/>
          <w:szCs w:val="28"/>
        </w:rPr>
        <w:t xml:space="preserve"> согласно приложению №</w:t>
      </w:r>
      <w:r w:rsidR="006E36B7" w:rsidRPr="000A0F96">
        <w:rPr>
          <w:rFonts w:ascii="Times New Roman" w:hAnsi="Times New Roman" w:cs="Times New Roman"/>
          <w:sz w:val="28"/>
          <w:szCs w:val="28"/>
        </w:rPr>
        <w:t xml:space="preserve"> </w:t>
      </w:r>
      <w:r w:rsidR="00316524" w:rsidRPr="000A0F96">
        <w:rPr>
          <w:rFonts w:ascii="Times New Roman" w:hAnsi="Times New Roman" w:cs="Times New Roman"/>
          <w:sz w:val="28"/>
          <w:szCs w:val="28"/>
        </w:rPr>
        <w:t>6</w:t>
      </w:r>
      <w:r w:rsidR="006E36B7" w:rsidRPr="000A0F96">
        <w:rPr>
          <w:rFonts w:ascii="Times New Roman" w:hAnsi="Times New Roman" w:cs="Times New Roman"/>
          <w:sz w:val="28"/>
          <w:szCs w:val="28"/>
        </w:rPr>
        <w:t xml:space="preserve"> к настоящему Порядку.</w:t>
      </w:r>
    </w:p>
    <w:p w:rsidR="006E36B7" w:rsidRPr="000A0F96" w:rsidRDefault="006E36B7" w:rsidP="000B4FCF">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 xml:space="preserve">Ответственные исполнители </w:t>
      </w:r>
      <w:r w:rsidR="00316524" w:rsidRPr="000A0F96">
        <w:rPr>
          <w:rFonts w:ascii="Times New Roman" w:hAnsi="Times New Roman" w:cs="Times New Roman"/>
          <w:sz w:val="28"/>
          <w:szCs w:val="28"/>
        </w:rPr>
        <w:t>муниципальных</w:t>
      </w:r>
      <w:r w:rsidRPr="000A0F96">
        <w:rPr>
          <w:rFonts w:ascii="Times New Roman" w:hAnsi="Times New Roman" w:cs="Times New Roman"/>
          <w:sz w:val="28"/>
          <w:szCs w:val="28"/>
        </w:rPr>
        <w:t xml:space="preserve"> программ, получивших оценки эффективности бюджетных расходов по результатам их исполнения менее 0,7 балла, в срок до 15 мая представляют в </w:t>
      </w:r>
      <w:r w:rsidR="001710E9" w:rsidRPr="000A0F96">
        <w:rPr>
          <w:rFonts w:ascii="Times New Roman" w:hAnsi="Times New Roman" w:cs="Times New Roman"/>
          <w:sz w:val="28"/>
          <w:szCs w:val="28"/>
        </w:rPr>
        <w:t>администрацию Каировского сельсовета</w:t>
      </w:r>
      <w:r w:rsidRPr="000A0F96">
        <w:rPr>
          <w:rFonts w:ascii="Times New Roman" w:hAnsi="Times New Roman" w:cs="Times New Roman"/>
          <w:sz w:val="28"/>
          <w:szCs w:val="28"/>
        </w:rPr>
        <w:t xml:space="preserve"> план мероприятий по повышению эффективности бюджетных расходов на реализацию </w:t>
      </w:r>
      <w:r w:rsidR="00712CCE" w:rsidRPr="000A0F96">
        <w:rPr>
          <w:rFonts w:ascii="Times New Roman" w:hAnsi="Times New Roman" w:cs="Times New Roman"/>
          <w:sz w:val="28"/>
          <w:szCs w:val="28"/>
        </w:rPr>
        <w:t>муниципальных</w:t>
      </w:r>
      <w:r w:rsidRPr="000A0F96">
        <w:rPr>
          <w:rFonts w:ascii="Times New Roman" w:hAnsi="Times New Roman" w:cs="Times New Roman"/>
          <w:sz w:val="28"/>
          <w:szCs w:val="28"/>
        </w:rPr>
        <w:t xml:space="preserve"> программ.</w:t>
      </w:r>
    </w:p>
    <w:p w:rsidR="00A1048C" w:rsidRPr="000A0F96" w:rsidRDefault="009063C3" w:rsidP="000B4FCF">
      <w:pPr>
        <w:spacing w:after="0"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A1048C" w:rsidRPr="000A0F96">
        <w:rPr>
          <w:rFonts w:ascii="Times New Roman" w:hAnsi="Times New Roman"/>
          <w:sz w:val="28"/>
          <w:szCs w:val="28"/>
        </w:rPr>
        <w:lastRenderedPageBreak/>
        <w:t xml:space="preserve">Приложение № 1 </w:t>
      </w:r>
    </w:p>
    <w:p w:rsidR="00A1048C" w:rsidRPr="000A0F96" w:rsidRDefault="00A1048C" w:rsidP="00A1048C">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A1048C" w:rsidRPr="000A0F96" w:rsidRDefault="00A1048C" w:rsidP="00A1048C">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AC3AE1" w:rsidRPr="000A0F96" w:rsidRDefault="00AC3AE1" w:rsidP="00A1048C">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AC3AE1" w:rsidRPr="000A0F96" w:rsidRDefault="00AC3AE1" w:rsidP="00A1048C">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муниципальных программ</w:t>
      </w:r>
    </w:p>
    <w:p w:rsidR="00AC3AE1" w:rsidRPr="000A0F96" w:rsidRDefault="00AC3AE1" w:rsidP="00A1048C">
      <w:pPr>
        <w:spacing w:line="240" w:lineRule="auto"/>
        <w:ind w:firstLine="709"/>
        <w:contextualSpacing/>
        <w:jc w:val="right"/>
        <w:rPr>
          <w:rFonts w:ascii="Times New Roman" w:hAnsi="Times New Roman"/>
          <w:sz w:val="28"/>
          <w:szCs w:val="28"/>
        </w:rPr>
      </w:pPr>
    </w:p>
    <w:p w:rsidR="00AC3AE1" w:rsidRPr="000A0F96" w:rsidRDefault="00AC3AE1" w:rsidP="00A1048C">
      <w:pPr>
        <w:spacing w:line="240" w:lineRule="auto"/>
        <w:ind w:firstLine="709"/>
        <w:contextualSpacing/>
        <w:jc w:val="right"/>
        <w:rPr>
          <w:rFonts w:ascii="Times New Roman" w:hAnsi="Times New Roman"/>
          <w:sz w:val="28"/>
          <w:szCs w:val="28"/>
        </w:rPr>
      </w:pPr>
    </w:p>
    <w:p w:rsidR="00AC3AE1" w:rsidRPr="000A0F96" w:rsidRDefault="00AC3AE1" w:rsidP="00A1048C">
      <w:pPr>
        <w:spacing w:line="240" w:lineRule="auto"/>
        <w:ind w:firstLine="709"/>
        <w:contextualSpacing/>
        <w:jc w:val="right"/>
        <w:rPr>
          <w:rFonts w:ascii="Times New Roman" w:hAnsi="Times New Roman"/>
          <w:sz w:val="28"/>
          <w:szCs w:val="28"/>
        </w:rPr>
      </w:pPr>
    </w:p>
    <w:p w:rsidR="00AC3AE1" w:rsidRPr="000A0F96" w:rsidRDefault="00AC3AE1" w:rsidP="00A1048C">
      <w:pPr>
        <w:spacing w:line="240" w:lineRule="auto"/>
        <w:ind w:firstLine="709"/>
        <w:contextualSpacing/>
        <w:jc w:val="right"/>
        <w:rPr>
          <w:rFonts w:ascii="Times New Roman" w:hAnsi="Times New Roman"/>
          <w:sz w:val="28"/>
          <w:szCs w:val="28"/>
        </w:rPr>
      </w:pPr>
    </w:p>
    <w:p w:rsidR="00AC3AE1" w:rsidRPr="000A0F96" w:rsidRDefault="00AC3AE1" w:rsidP="00A1048C">
      <w:pPr>
        <w:spacing w:line="240" w:lineRule="auto"/>
        <w:ind w:firstLine="709"/>
        <w:contextualSpacing/>
        <w:jc w:val="right"/>
        <w:rPr>
          <w:rFonts w:ascii="Times New Roman" w:hAnsi="Times New Roman"/>
          <w:sz w:val="28"/>
          <w:szCs w:val="28"/>
        </w:rPr>
      </w:pPr>
    </w:p>
    <w:p w:rsidR="00AC3AE1" w:rsidRPr="000A0F96" w:rsidRDefault="00AC3AE1"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ПАСПОРТ</w:t>
      </w:r>
    </w:p>
    <w:p w:rsidR="00AC3AE1" w:rsidRPr="000A0F96" w:rsidRDefault="00AC3AE1"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муниципальной программы</w:t>
      </w:r>
    </w:p>
    <w:p w:rsidR="0013280A" w:rsidRPr="000A0F96" w:rsidRDefault="0013280A"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_____________________________________________________________</w:t>
      </w:r>
    </w:p>
    <w:p w:rsidR="0013280A" w:rsidRPr="000A0F96" w:rsidRDefault="00822351" w:rsidP="00AC3AE1">
      <w:pPr>
        <w:spacing w:line="240" w:lineRule="auto"/>
        <w:ind w:firstLine="709"/>
        <w:contextualSpacing/>
        <w:jc w:val="center"/>
        <w:rPr>
          <w:rFonts w:ascii="Times New Roman" w:hAnsi="Times New Roman"/>
          <w:sz w:val="20"/>
          <w:szCs w:val="20"/>
        </w:rPr>
      </w:pPr>
      <w:r w:rsidRPr="000A0F96">
        <w:rPr>
          <w:rFonts w:ascii="Times New Roman" w:hAnsi="Times New Roman"/>
          <w:sz w:val="20"/>
          <w:szCs w:val="20"/>
        </w:rPr>
        <w:t>(наименование муниципальной программы)</w:t>
      </w:r>
    </w:p>
    <w:p w:rsidR="00387214" w:rsidRPr="000A0F96" w:rsidRDefault="00387214" w:rsidP="00AC3AE1">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87214" w:rsidRPr="000A0F96" w:rsidTr="003B08F6">
        <w:tc>
          <w:tcPr>
            <w:tcW w:w="4672" w:type="dxa"/>
          </w:tcPr>
          <w:p w:rsidR="00387214" w:rsidRPr="000A0F96" w:rsidRDefault="00387214"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Ответственный исполнитель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Соисполнители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Участники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Подпрограммы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Цель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Задачи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Целевые индикаторы и показатели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Сроки и этапы реализации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387214" w:rsidRPr="000A0F96" w:rsidTr="003B08F6">
        <w:tc>
          <w:tcPr>
            <w:tcW w:w="4672" w:type="dxa"/>
          </w:tcPr>
          <w:p w:rsidR="00387214" w:rsidRPr="000A0F96" w:rsidRDefault="008B4920"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Объемы бюджетных ассигнований программы</w:t>
            </w:r>
          </w:p>
        </w:tc>
        <w:tc>
          <w:tcPr>
            <w:tcW w:w="4673" w:type="dxa"/>
          </w:tcPr>
          <w:p w:rsidR="00387214" w:rsidRPr="000A0F96" w:rsidRDefault="00387214" w:rsidP="003B08F6">
            <w:pPr>
              <w:spacing w:after="0" w:line="240" w:lineRule="auto"/>
              <w:contextualSpacing/>
              <w:jc w:val="center"/>
              <w:rPr>
                <w:rFonts w:ascii="Times New Roman" w:hAnsi="Times New Roman"/>
                <w:sz w:val="28"/>
                <w:szCs w:val="28"/>
              </w:rPr>
            </w:pPr>
          </w:p>
        </w:tc>
      </w:tr>
      <w:tr w:rsidR="00076BC6" w:rsidRPr="000A0F96" w:rsidTr="003B08F6">
        <w:tc>
          <w:tcPr>
            <w:tcW w:w="4672" w:type="dxa"/>
          </w:tcPr>
          <w:p w:rsidR="00076BC6" w:rsidRPr="000A0F96" w:rsidRDefault="00076BC6"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Ожидаемые результаты программы</w:t>
            </w:r>
          </w:p>
        </w:tc>
        <w:tc>
          <w:tcPr>
            <w:tcW w:w="4673" w:type="dxa"/>
          </w:tcPr>
          <w:p w:rsidR="00076BC6" w:rsidRPr="000A0F96" w:rsidRDefault="00076BC6" w:rsidP="003B08F6">
            <w:pPr>
              <w:spacing w:after="0" w:line="240" w:lineRule="auto"/>
              <w:contextualSpacing/>
              <w:jc w:val="center"/>
              <w:rPr>
                <w:rFonts w:ascii="Times New Roman" w:hAnsi="Times New Roman"/>
                <w:sz w:val="28"/>
                <w:szCs w:val="28"/>
              </w:rPr>
            </w:pPr>
          </w:p>
        </w:tc>
      </w:tr>
    </w:tbl>
    <w:p w:rsidR="00387214" w:rsidRPr="000A0F96" w:rsidRDefault="00387214" w:rsidP="00AC3AE1">
      <w:pPr>
        <w:spacing w:line="240" w:lineRule="auto"/>
        <w:ind w:firstLine="709"/>
        <w:contextualSpacing/>
        <w:jc w:val="center"/>
        <w:rPr>
          <w:rFonts w:ascii="Times New Roman" w:hAnsi="Times New Roman"/>
          <w:sz w:val="28"/>
          <w:szCs w:val="28"/>
        </w:rPr>
      </w:pPr>
    </w:p>
    <w:p w:rsidR="006201FB" w:rsidRPr="000A0F96" w:rsidRDefault="006201FB" w:rsidP="00AC3AE1">
      <w:pPr>
        <w:spacing w:line="240" w:lineRule="auto"/>
        <w:ind w:firstLine="709"/>
        <w:contextualSpacing/>
        <w:jc w:val="center"/>
        <w:rPr>
          <w:rFonts w:ascii="Times New Roman" w:hAnsi="Times New Roman"/>
          <w:sz w:val="28"/>
          <w:szCs w:val="28"/>
        </w:rPr>
      </w:pPr>
    </w:p>
    <w:p w:rsidR="006201FB" w:rsidRPr="000A0F96" w:rsidRDefault="009063C3" w:rsidP="006201FB">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6201FB" w:rsidRPr="000A0F96">
        <w:rPr>
          <w:rFonts w:ascii="Times New Roman" w:hAnsi="Times New Roman"/>
          <w:sz w:val="28"/>
          <w:szCs w:val="28"/>
        </w:rPr>
        <w:lastRenderedPageBreak/>
        <w:t xml:space="preserve">Приложение № </w:t>
      </w:r>
      <w:r w:rsidR="001D28E4" w:rsidRPr="000A0F96">
        <w:rPr>
          <w:rFonts w:ascii="Times New Roman" w:hAnsi="Times New Roman"/>
          <w:sz w:val="28"/>
          <w:szCs w:val="28"/>
        </w:rPr>
        <w:t>2</w:t>
      </w:r>
    </w:p>
    <w:p w:rsidR="006201FB" w:rsidRPr="000A0F96" w:rsidRDefault="006201FB" w:rsidP="006201FB">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6201FB" w:rsidRPr="000A0F96" w:rsidRDefault="006201FB" w:rsidP="006201FB">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6201FB" w:rsidRPr="000A0F96" w:rsidRDefault="006201FB" w:rsidP="006201FB">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6201FB" w:rsidRPr="000A0F96" w:rsidRDefault="006201FB" w:rsidP="006201FB">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муниципальных программ</w:t>
      </w:r>
    </w:p>
    <w:p w:rsidR="006201FB" w:rsidRPr="000A0F96" w:rsidRDefault="006201FB" w:rsidP="006201FB">
      <w:pPr>
        <w:spacing w:line="240" w:lineRule="auto"/>
        <w:ind w:firstLine="709"/>
        <w:contextualSpacing/>
        <w:jc w:val="right"/>
        <w:rPr>
          <w:rFonts w:ascii="Times New Roman" w:hAnsi="Times New Roman"/>
          <w:sz w:val="28"/>
          <w:szCs w:val="28"/>
        </w:rPr>
      </w:pPr>
    </w:p>
    <w:p w:rsidR="006201FB" w:rsidRPr="000A0F96" w:rsidRDefault="006201FB" w:rsidP="006201FB">
      <w:pPr>
        <w:spacing w:line="240" w:lineRule="auto"/>
        <w:ind w:firstLine="709"/>
        <w:contextualSpacing/>
        <w:jc w:val="right"/>
        <w:rPr>
          <w:rFonts w:ascii="Times New Roman" w:hAnsi="Times New Roman"/>
          <w:sz w:val="28"/>
          <w:szCs w:val="28"/>
        </w:rPr>
      </w:pPr>
    </w:p>
    <w:p w:rsidR="006201FB" w:rsidRPr="000A0F96" w:rsidRDefault="006201FB" w:rsidP="006201FB">
      <w:pPr>
        <w:spacing w:line="240" w:lineRule="auto"/>
        <w:ind w:firstLine="709"/>
        <w:contextualSpacing/>
        <w:jc w:val="right"/>
        <w:rPr>
          <w:rFonts w:ascii="Times New Roman" w:hAnsi="Times New Roman"/>
          <w:sz w:val="28"/>
          <w:szCs w:val="28"/>
        </w:rPr>
      </w:pPr>
    </w:p>
    <w:p w:rsidR="006201FB" w:rsidRPr="000A0F96" w:rsidRDefault="006201FB" w:rsidP="006201FB">
      <w:pPr>
        <w:spacing w:line="240" w:lineRule="auto"/>
        <w:ind w:firstLine="709"/>
        <w:contextualSpacing/>
        <w:jc w:val="right"/>
        <w:rPr>
          <w:rFonts w:ascii="Times New Roman" w:hAnsi="Times New Roman"/>
          <w:sz w:val="28"/>
          <w:szCs w:val="28"/>
        </w:rPr>
      </w:pPr>
    </w:p>
    <w:p w:rsidR="006201FB" w:rsidRPr="000A0F96" w:rsidRDefault="006201FB" w:rsidP="006201FB">
      <w:pPr>
        <w:spacing w:line="240" w:lineRule="auto"/>
        <w:ind w:firstLine="709"/>
        <w:contextualSpacing/>
        <w:jc w:val="right"/>
        <w:rPr>
          <w:rFonts w:ascii="Times New Roman" w:hAnsi="Times New Roman"/>
          <w:sz w:val="28"/>
          <w:szCs w:val="28"/>
        </w:rPr>
      </w:pPr>
    </w:p>
    <w:p w:rsidR="006201FB" w:rsidRPr="000A0F96" w:rsidRDefault="006201FB" w:rsidP="006201F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ПАСПОРТ</w:t>
      </w:r>
    </w:p>
    <w:p w:rsidR="006A616E" w:rsidRPr="000A0F96" w:rsidRDefault="006A616E" w:rsidP="006201F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подпрограммы ________________________________________________</w:t>
      </w:r>
    </w:p>
    <w:p w:rsidR="00FE7349" w:rsidRPr="000A0F96" w:rsidRDefault="00FE7349" w:rsidP="006201FB">
      <w:pPr>
        <w:spacing w:line="240" w:lineRule="auto"/>
        <w:ind w:firstLine="709"/>
        <w:contextualSpacing/>
        <w:jc w:val="center"/>
        <w:rPr>
          <w:rFonts w:ascii="Times New Roman" w:hAnsi="Times New Roman"/>
          <w:sz w:val="28"/>
          <w:szCs w:val="28"/>
        </w:rPr>
      </w:pPr>
      <w:r w:rsidRPr="000A0F96">
        <w:rPr>
          <w:rFonts w:ascii="Times New Roman" w:hAnsi="Times New Roman"/>
          <w:sz w:val="20"/>
          <w:szCs w:val="20"/>
        </w:rPr>
        <w:t>(наименование подпрограммы)</w:t>
      </w:r>
    </w:p>
    <w:p w:rsidR="006201FB" w:rsidRPr="000A0F96" w:rsidRDefault="006201FB" w:rsidP="006201F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муниципальной программы</w:t>
      </w:r>
    </w:p>
    <w:p w:rsidR="006201FB" w:rsidRPr="000A0F96" w:rsidRDefault="006201FB" w:rsidP="006201F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_____________________________________________________________</w:t>
      </w:r>
    </w:p>
    <w:p w:rsidR="006201FB" w:rsidRPr="000A0F96" w:rsidRDefault="006201FB" w:rsidP="006201FB">
      <w:pPr>
        <w:spacing w:line="240" w:lineRule="auto"/>
        <w:ind w:firstLine="709"/>
        <w:contextualSpacing/>
        <w:jc w:val="center"/>
        <w:rPr>
          <w:rFonts w:ascii="Times New Roman" w:hAnsi="Times New Roman"/>
          <w:sz w:val="20"/>
          <w:szCs w:val="20"/>
        </w:rPr>
      </w:pPr>
      <w:r w:rsidRPr="000A0F96">
        <w:rPr>
          <w:rFonts w:ascii="Times New Roman" w:hAnsi="Times New Roman"/>
          <w:sz w:val="20"/>
          <w:szCs w:val="20"/>
        </w:rPr>
        <w:t>(наименование муниципальной программы)</w:t>
      </w:r>
    </w:p>
    <w:p w:rsidR="006201FB" w:rsidRPr="000A0F96" w:rsidRDefault="006201FB" w:rsidP="006201FB">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Ответственный исполнитель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Участники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Цель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Задачи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Целевые индикаторы и показатели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Сроки и этапы реализации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6201FB" w:rsidRPr="000A0F96" w:rsidTr="003B08F6">
        <w:tc>
          <w:tcPr>
            <w:tcW w:w="4672" w:type="dxa"/>
          </w:tcPr>
          <w:p w:rsidR="006201FB" w:rsidRPr="000A0F96" w:rsidRDefault="006201FB" w:rsidP="003B08F6">
            <w:pPr>
              <w:spacing w:after="0" w:line="240" w:lineRule="auto"/>
              <w:contextualSpacing/>
              <w:rPr>
                <w:rFonts w:ascii="Times New Roman" w:hAnsi="Times New Roman"/>
                <w:sz w:val="28"/>
                <w:szCs w:val="28"/>
              </w:rPr>
            </w:pPr>
            <w:r w:rsidRPr="000A0F96">
              <w:rPr>
                <w:rFonts w:ascii="Times New Roman" w:hAnsi="Times New Roman"/>
                <w:sz w:val="28"/>
                <w:szCs w:val="28"/>
              </w:rPr>
              <w:t xml:space="preserve">Объемы бюджетных ассигнований </w:t>
            </w:r>
            <w:r w:rsidR="00CC066F" w:rsidRPr="000A0F96">
              <w:rPr>
                <w:rFonts w:ascii="Times New Roman" w:hAnsi="Times New Roman"/>
                <w:sz w:val="28"/>
                <w:szCs w:val="28"/>
              </w:rPr>
              <w:t>под</w:t>
            </w:r>
            <w:r w:rsidRPr="000A0F96">
              <w:rPr>
                <w:rFonts w:ascii="Times New Roman" w:hAnsi="Times New Roman"/>
                <w:sz w:val="28"/>
                <w:szCs w:val="28"/>
              </w:rPr>
              <w:t>программы</w:t>
            </w:r>
          </w:p>
        </w:tc>
        <w:tc>
          <w:tcPr>
            <w:tcW w:w="4673" w:type="dxa"/>
          </w:tcPr>
          <w:p w:rsidR="006201FB" w:rsidRPr="000A0F96" w:rsidRDefault="006201FB" w:rsidP="003B08F6">
            <w:pPr>
              <w:spacing w:after="0" w:line="240" w:lineRule="auto"/>
              <w:contextualSpacing/>
              <w:jc w:val="center"/>
              <w:rPr>
                <w:rFonts w:ascii="Times New Roman" w:hAnsi="Times New Roman"/>
                <w:sz w:val="28"/>
                <w:szCs w:val="28"/>
              </w:rPr>
            </w:pPr>
          </w:p>
        </w:tc>
      </w:tr>
      <w:tr w:rsidR="00E90237" w:rsidRPr="000A0F96" w:rsidTr="003B08F6">
        <w:tc>
          <w:tcPr>
            <w:tcW w:w="4672" w:type="dxa"/>
          </w:tcPr>
          <w:p w:rsidR="00E90237" w:rsidRPr="000A0F96" w:rsidRDefault="00E90237" w:rsidP="003B08F6">
            <w:pPr>
              <w:spacing w:after="0" w:line="240" w:lineRule="auto"/>
              <w:contextualSpacing/>
              <w:rPr>
                <w:rFonts w:ascii="Times New Roman" w:hAnsi="Times New Roman"/>
                <w:sz w:val="28"/>
                <w:szCs w:val="28"/>
              </w:rPr>
            </w:pPr>
            <w:r w:rsidRPr="000A0F96">
              <w:rPr>
                <w:rFonts w:ascii="Times New Roman" w:hAnsi="Times New Roman"/>
                <w:sz w:val="28"/>
                <w:szCs w:val="28"/>
              </w:rPr>
              <w:t>Ожидаемые результаты подпрограммы</w:t>
            </w:r>
          </w:p>
        </w:tc>
        <w:tc>
          <w:tcPr>
            <w:tcW w:w="4673" w:type="dxa"/>
          </w:tcPr>
          <w:p w:rsidR="00E90237" w:rsidRPr="000A0F96" w:rsidRDefault="00E90237" w:rsidP="003B08F6">
            <w:pPr>
              <w:spacing w:after="0" w:line="240" w:lineRule="auto"/>
              <w:contextualSpacing/>
              <w:rPr>
                <w:rFonts w:ascii="Times New Roman" w:hAnsi="Times New Roman"/>
                <w:sz w:val="28"/>
                <w:szCs w:val="28"/>
              </w:rPr>
            </w:pPr>
          </w:p>
        </w:tc>
      </w:tr>
    </w:tbl>
    <w:p w:rsidR="006201FB" w:rsidRPr="000A0F96" w:rsidRDefault="006201FB" w:rsidP="006201FB">
      <w:pPr>
        <w:spacing w:line="240" w:lineRule="auto"/>
        <w:ind w:firstLine="709"/>
        <w:contextualSpacing/>
        <w:jc w:val="center"/>
        <w:rPr>
          <w:rFonts w:ascii="Times New Roman" w:hAnsi="Times New Roman"/>
          <w:sz w:val="28"/>
          <w:szCs w:val="28"/>
        </w:rPr>
      </w:pPr>
    </w:p>
    <w:p w:rsidR="006A5A2A" w:rsidRPr="000A0F96" w:rsidRDefault="006A5A2A" w:rsidP="000B355F">
      <w:pPr>
        <w:spacing w:line="240" w:lineRule="auto"/>
        <w:ind w:firstLine="709"/>
        <w:contextualSpacing/>
        <w:jc w:val="right"/>
        <w:rPr>
          <w:rFonts w:ascii="Times New Roman" w:hAnsi="Times New Roman"/>
          <w:sz w:val="28"/>
          <w:szCs w:val="28"/>
        </w:rPr>
      </w:pPr>
    </w:p>
    <w:p w:rsidR="006A5A2A" w:rsidRPr="000A0F96" w:rsidRDefault="006A5A2A" w:rsidP="000B355F">
      <w:pPr>
        <w:spacing w:line="240" w:lineRule="auto"/>
        <w:ind w:firstLine="709"/>
        <w:contextualSpacing/>
        <w:jc w:val="right"/>
        <w:rPr>
          <w:rFonts w:ascii="Times New Roman" w:hAnsi="Times New Roman"/>
          <w:sz w:val="28"/>
          <w:szCs w:val="28"/>
        </w:rPr>
        <w:sectPr w:rsidR="006A5A2A" w:rsidRPr="000A0F96" w:rsidSect="006A5A2A">
          <w:pgSz w:w="11906" w:h="16838"/>
          <w:pgMar w:top="1134" w:right="851" w:bottom="1134" w:left="1701" w:header="709" w:footer="709" w:gutter="0"/>
          <w:cols w:space="708"/>
          <w:docGrid w:linePitch="360"/>
        </w:sectPr>
      </w:pPr>
    </w:p>
    <w:p w:rsidR="000B355F" w:rsidRPr="000A0F96" w:rsidRDefault="000B355F"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Приложение № 3 </w:t>
      </w:r>
    </w:p>
    <w:p w:rsidR="000B355F" w:rsidRPr="000A0F96" w:rsidRDefault="000B355F"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0B355F" w:rsidRPr="000A0F96" w:rsidRDefault="000B355F"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0B355F" w:rsidRPr="000A0F96" w:rsidRDefault="000B355F"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0B355F" w:rsidRPr="000A0F96" w:rsidRDefault="000B355F"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муниципальных программ</w:t>
      </w:r>
    </w:p>
    <w:p w:rsidR="0002518E" w:rsidRPr="000A0F96" w:rsidRDefault="0002518E" w:rsidP="000B355F">
      <w:pPr>
        <w:spacing w:line="240" w:lineRule="auto"/>
        <w:ind w:firstLine="709"/>
        <w:contextualSpacing/>
        <w:jc w:val="right"/>
        <w:rPr>
          <w:rFonts w:ascii="Times New Roman" w:hAnsi="Times New Roman"/>
          <w:sz w:val="28"/>
          <w:szCs w:val="28"/>
        </w:rPr>
      </w:pPr>
    </w:p>
    <w:p w:rsidR="0002518E" w:rsidRPr="000A0F96" w:rsidRDefault="0002518E" w:rsidP="000B355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Таблица 1</w:t>
      </w:r>
    </w:p>
    <w:p w:rsidR="0002518E" w:rsidRPr="000A0F96" w:rsidRDefault="0002518E" w:rsidP="000B355F">
      <w:pPr>
        <w:spacing w:line="240" w:lineRule="auto"/>
        <w:ind w:firstLine="709"/>
        <w:contextualSpacing/>
        <w:jc w:val="right"/>
        <w:rPr>
          <w:rFonts w:ascii="Times New Roman" w:hAnsi="Times New Roman"/>
          <w:sz w:val="28"/>
          <w:szCs w:val="28"/>
        </w:rPr>
      </w:pPr>
    </w:p>
    <w:p w:rsidR="000B355F" w:rsidRPr="000A0F96" w:rsidRDefault="0002518E"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СВЕДЕНИЯ</w:t>
      </w:r>
    </w:p>
    <w:p w:rsidR="0002518E" w:rsidRPr="000A0F96" w:rsidRDefault="0002518E"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02518E" w:rsidRPr="000A0F96" w:rsidRDefault="0002518E" w:rsidP="00AC3AE1">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496"/>
        <w:gridCol w:w="1820"/>
        <w:gridCol w:w="1820"/>
        <w:gridCol w:w="1820"/>
        <w:gridCol w:w="1820"/>
        <w:gridCol w:w="1820"/>
      </w:tblGrid>
      <w:tr w:rsidR="00AC60BA" w:rsidRPr="000A0F96" w:rsidTr="003B08F6">
        <w:trPr>
          <w:trHeight w:val="345"/>
        </w:trPr>
        <w:tc>
          <w:tcPr>
            <w:tcW w:w="704" w:type="dxa"/>
            <w:vMerge w:val="restart"/>
          </w:tcPr>
          <w:p w:rsidR="00783204"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п/п</w:t>
            </w:r>
          </w:p>
        </w:tc>
        <w:tc>
          <w:tcPr>
            <w:tcW w:w="3260" w:type="dxa"/>
            <w:vMerge w:val="restart"/>
          </w:tcPr>
          <w:p w:rsidR="00783204"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Наименование показателя (индикатора)</w:t>
            </w:r>
          </w:p>
        </w:tc>
        <w:tc>
          <w:tcPr>
            <w:tcW w:w="1496" w:type="dxa"/>
            <w:vMerge w:val="restart"/>
            <w:tcBorders>
              <w:right w:val="single" w:sz="4" w:space="0" w:color="auto"/>
            </w:tcBorders>
          </w:tcPr>
          <w:p w:rsidR="00783204"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tcPr>
          <w:p w:rsidR="00783204"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Значения показателей</w:t>
            </w:r>
          </w:p>
        </w:tc>
      </w:tr>
      <w:tr w:rsidR="00AC60BA" w:rsidRPr="000A0F96" w:rsidTr="003B08F6">
        <w:trPr>
          <w:trHeight w:val="300"/>
        </w:trPr>
        <w:tc>
          <w:tcPr>
            <w:tcW w:w="704" w:type="dxa"/>
            <w:vMerge/>
          </w:tcPr>
          <w:p w:rsidR="0002518E" w:rsidRPr="000A0F96" w:rsidRDefault="0002518E" w:rsidP="003B08F6">
            <w:pPr>
              <w:spacing w:after="0" w:line="240" w:lineRule="auto"/>
              <w:contextualSpacing/>
              <w:jc w:val="center"/>
              <w:rPr>
                <w:rFonts w:ascii="Times New Roman" w:hAnsi="Times New Roman"/>
                <w:sz w:val="24"/>
                <w:szCs w:val="24"/>
              </w:rPr>
            </w:pPr>
          </w:p>
        </w:tc>
        <w:tc>
          <w:tcPr>
            <w:tcW w:w="3260" w:type="dxa"/>
            <w:vMerge/>
          </w:tcPr>
          <w:p w:rsidR="0002518E" w:rsidRPr="000A0F96" w:rsidRDefault="0002518E" w:rsidP="003B08F6">
            <w:pPr>
              <w:spacing w:after="0" w:line="240" w:lineRule="auto"/>
              <w:contextualSpacing/>
              <w:jc w:val="center"/>
              <w:rPr>
                <w:rFonts w:ascii="Times New Roman" w:hAnsi="Times New Roman"/>
                <w:sz w:val="24"/>
                <w:szCs w:val="24"/>
              </w:rPr>
            </w:pPr>
          </w:p>
        </w:tc>
        <w:tc>
          <w:tcPr>
            <w:tcW w:w="1496" w:type="dxa"/>
            <w:vMerge/>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Borders>
              <w:top w:val="single" w:sz="4" w:space="0" w:color="auto"/>
            </w:tcBorders>
          </w:tcPr>
          <w:p w:rsidR="0002518E"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отчетный год</w:t>
            </w:r>
          </w:p>
        </w:tc>
        <w:tc>
          <w:tcPr>
            <w:tcW w:w="1820" w:type="dxa"/>
            <w:tcBorders>
              <w:top w:val="single" w:sz="4" w:space="0" w:color="auto"/>
            </w:tcBorders>
          </w:tcPr>
          <w:p w:rsidR="0002518E"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Текущий год</w:t>
            </w:r>
          </w:p>
        </w:tc>
        <w:tc>
          <w:tcPr>
            <w:tcW w:w="1820" w:type="dxa"/>
            <w:tcBorders>
              <w:top w:val="single" w:sz="4" w:space="0" w:color="auto"/>
            </w:tcBorders>
          </w:tcPr>
          <w:p w:rsidR="0002518E"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очередной год (первый год)</w:t>
            </w:r>
          </w:p>
        </w:tc>
        <w:tc>
          <w:tcPr>
            <w:tcW w:w="1820" w:type="dxa"/>
            <w:tcBorders>
              <w:top w:val="single" w:sz="4" w:space="0" w:color="auto"/>
            </w:tcBorders>
          </w:tcPr>
          <w:p w:rsidR="0002518E"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1820" w:type="dxa"/>
            <w:tcBorders>
              <w:top w:val="single" w:sz="4" w:space="0" w:color="auto"/>
            </w:tcBorders>
          </w:tcPr>
          <w:p w:rsidR="0002518E" w:rsidRPr="000A0F96" w:rsidRDefault="0078320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последний год реализации</w:t>
            </w:r>
          </w:p>
        </w:tc>
      </w:tr>
      <w:tr w:rsidR="00E86BF8" w:rsidRPr="000A0F96" w:rsidTr="003B08F6">
        <w:tc>
          <w:tcPr>
            <w:tcW w:w="14560" w:type="dxa"/>
            <w:gridSpan w:val="8"/>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Муниципальная программа</w:t>
            </w:r>
          </w:p>
        </w:tc>
      </w:tr>
      <w:tr w:rsidR="00AC60BA" w:rsidRPr="000A0F96" w:rsidTr="003B08F6">
        <w:tc>
          <w:tcPr>
            <w:tcW w:w="704" w:type="dxa"/>
          </w:tcPr>
          <w:p w:rsidR="0002518E"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w:t>
            </w:r>
          </w:p>
        </w:tc>
        <w:tc>
          <w:tcPr>
            <w:tcW w:w="3260" w:type="dxa"/>
          </w:tcPr>
          <w:p w:rsidR="0002518E" w:rsidRPr="000A0F96" w:rsidRDefault="00E86BF8"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Показатель (индикатор)</w:t>
            </w:r>
          </w:p>
        </w:tc>
        <w:tc>
          <w:tcPr>
            <w:tcW w:w="1496"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r>
      <w:tr w:rsidR="00AC60BA" w:rsidRPr="000A0F96" w:rsidTr="003B08F6">
        <w:tc>
          <w:tcPr>
            <w:tcW w:w="704" w:type="dxa"/>
          </w:tcPr>
          <w:p w:rsidR="0002518E"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2</w:t>
            </w:r>
          </w:p>
        </w:tc>
        <w:tc>
          <w:tcPr>
            <w:tcW w:w="3260" w:type="dxa"/>
          </w:tcPr>
          <w:p w:rsidR="0002518E" w:rsidRPr="000A0F96" w:rsidRDefault="00E86BF8"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496"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c>
          <w:tcPr>
            <w:tcW w:w="1820" w:type="dxa"/>
          </w:tcPr>
          <w:p w:rsidR="0002518E" w:rsidRPr="000A0F96" w:rsidRDefault="0002518E" w:rsidP="003B08F6">
            <w:pPr>
              <w:spacing w:after="0" w:line="240" w:lineRule="auto"/>
              <w:contextualSpacing/>
              <w:jc w:val="center"/>
              <w:rPr>
                <w:rFonts w:ascii="Times New Roman" w:hAnsi="Times New Roman"/>
                <w:sz w:val="24"/>
                <w:szCs w:val="24"/>
              </w:rPr>
            </w:pPr>
          </w:p>
        </w:tc>
      </w:tr>
      <w:tr w:rsidR="00E86BF8" w:rsidRPr="000A0F96" w:rsidTr="003B08F6">
        <w:tc>
          <w:tcPr>
            <w:tcW w:w="14560" w:type="dxa"/>
            <w:gridSpan w:val="8"/>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Подпрограмма 1</w:t>
            </w:r>
          </w:p>
        </w:tc>
      </w:tr>
      <w:tr w:rsidR="00AC60BA" w:rsidRPr="000A0F96" w:rsidTr="003B08F6">
        <w:tc>
          <w:tcPr>
            <w:tcW w:w="704" w:type="dxa"/>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w:t>
            </w:r>
          </w:p>
        </w:tc>
        <w:tc>
          <w:tcPr>
            <w:tcW w:w="3260" w:type="dxa"/>
          </w:tcPr>
          <w:p w:rsidR="00E86BF8" w:rsidRPr="000A0F96" w:rsidRDefault="00E86BF8"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Показатель (индикатор)</w:t>
            </w:r>
          </w:p>
        </w:tc>
        <w:tc>
          <w:tcPr>
            <w:tcW w:w="1496"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r>
      <w:tr w:rsidR="00AC60BA" w:rsidRPr="000A0F96" w:rsidTr="003B08F6">
        <w:tc>
          <w:tcPr>
            <w:tcW w:w="704" w:type="dxa"/>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1.2</w:t>
            </w:r>
          </w:p>
        </w:tc>
        <w:tc>
          <w:tcPr>
            <w:tcW w:w="3260" w:type="dxa"/>
          </w:tcPr>
          <w:p w:rsidR="00E86BF8" w:rsidRPr="000A0F96" w:rsidRDefault="00E86BF8"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496"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r>
      <w:tr w:rsidR="00E86BF8" w:rsidRPr="000A0F96" w:rsidTr="003B08F6">
        <w:tc>
          <w:tcPr>
            <w:tcW w:w="14560" w:type="dxa"/>
            <w:gridSpan w:val="8"/>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Основное мероприятие 1</w:t>
            </w:r>
          </w:p>
        </w:tc>
      </w:tr>
      <w:tr w:rsidR="00AC60BA" w:rsidRPr="000A0F96" w:rsidTr="003B08F6">
        <w:tc>
          <w:tcPr>
            <w:tcW w:w="704" w:type="dxa"/>
          </w:tcPr>
          <w:p w:rsidR="00E86BF8" w:rsidRPr="000A0F96" w:rsidRDefault="00E86BF8"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260" w:type="dxa"/>
          </w:tcPr>
          <w:p w:rsidR="00E86BF8" w:rsidRPr="000A0F96" w:rsidRDefault="00E86BF8"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Показатель (индикатор)</w:t>
            </w:r>
          </w:p>
        </w:tc>
        <w:tc>
          <w:tcPr>
            <w:tcW w:w="1496"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c>
          <w:tcPr>
            <w:tcW w:w="1820" w:type="dxa"/>
          </w:tcPr>
          <w:p w:rsidR="00E86BF8" w:rsidRPr="000A0F96" w:rsidRDefault="00E86BF8" w:rsidP="003B08F6">
            <w:pPr>
              <w:spacing w:after="0" w:line="240" w:lineRule="auto"/>
              <w:contextualSpacing/>
              <w:jc w:val="center"/>
              <w:rPr>
                <w:rFonts w:ascii="Times New Roman" w:hAnsi="Times New Roman"/>
                <w:sz w:val="24"/>
                <w:szCs w:val="24"/>
              </w:rPr>
            </w:pPr>
          </w:p>
        </w:tc>
      </w:tr>
    </w:tbl>
    <w:p w:rsidR="0002518E" w:rsidRPr="000A0F96" w:rsidRDefault="0002518E" w:rsidP="00AC3AE1">
      <w:pPr>
        <w:spacing w:line="240" w:lineRule="auto"/>
        <w:ind w:firstLine="709"/>
        <w:contextualSpacing/>
        <w:jc w:val="center"/>
        <w:rPr>
          <w:rFonts w:ascii="Times New Roman" w:hAnsi="Times New Roman"/>
          <w:sz w:val="28"/>
          <w:szCs w:val="28"/>
        </w:rPr>
      </w:pPr>
    </w:p>
    <w:p w:rsidR="00654C81" w:rsidRPr="000A0F96" w:rsidRDefault="00654C81" w:rsidP="00AC3AE1">
      <w:pPr>
        <w:spacing w:line="240" w:lineRule="auto"/>
        <w:ind w:firstLine="709"/>
        <w:contextualSpacing/>
        <w:jc w:val="center"/>
        <w:rPr>
          <w:rFonts w:ascii="Times New Roman" w:hAnsi="Times New Roman"/>
          <w:sz w:val="28"/>
          <w:szCs w:val="28"/>
        </w:rPr>
      </w:pPr>
    </w:p>
    <w:p w:rsidR="00654C81" w:rsidRPr="000A0F96" w:rsidRDefault="00654C81" w:rsidP="00AC3AE1">
      <w:pPr>
        <w:spacing w:line="240" w:lineRule="auto"/>
        <w:ind w:firstLine="709"/>
        <w:contextualSpacing/>
        <w:jc w:val="center"/>
        <w:rPr>
          <w:rFonts w:ascii="Times New Roman" w:hAnsi="Times New Roman"/>
          <w:sz w:val="28"/>
          <w:szCs w:val="28"/>
        </w:rPr>
      </w:pPr>
    </w:p>
    <w:p w:rsidR="00654C81" w:rsidRPr="000A0F96" w:rsidRDefault="00654C81" w:rsidP="00AC3AE1">
      <w:pPr>
        <w:spacing w:line="240" w:lineRule="auto"/>
        <w:ind w:firstLine="709"/>
        <w:contextualSpacing/>
        <w:jc w:val="center"/>
        <w:rPr>
          <w:rFonts w:ascii="Times New Roman" w:hAnsi="Times New Roman"/>
          <w:sz w:val="28"/>
          <w:szCs w:val="28"/>
        </w:rPr>
      </w:pPr>
    </w:p>
    <w:p w:rsidR="00654C81" w:rsidRPr="000A0F96" w:rsidRDefault="00654C81" w:rsidP="00AC3AE1">
      <w:pPr>
        <w:spacing w:line="240" w:lineRule="auto"/>
        <w:ind w:firstLine="709"/>
        <w:contextualSpacing/>
        <w:jc w:val="center"/>
        <w:rPr>
          <w:rFonts w:ascii="Times New Roman" w:hAnsi="Times New Roman"/>
          <w:sz w:val="28"/>
          <w:szCs w:val="28"/>
        </w:rPr>
      </w:pPr>
    </w:p>
    <w:p w:rsidR="00654C81" w:rsidRPr="000A0F96" w:rsidRDefault="00654C81" w:rsidP="00654C81">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Таблица </w:t>
      </w:r>
      <w:r w:rsidR="00A9596E" w:rsidRPr="000A0F96">
        <w:rPr>
          <w:rFonts w:ascii="Times New Roman" w:hAnsi="Times New Roman"/>
          <w:sz w:val="28"/>
          <w:szCs w:val="28"/>
        </w:rPr>
        <w:t>2</w:t>
      </w:r>
    </w:p>
    <w:p w:rsidR="00654C81" w:rsidRPr="000A0F96" w:rsidRDefault="00654C81" w:rsidP="00AC3AE1">
      <w:pPr>
        <w:spacing w:line="240" w:lineRule="auto"/>
        <w:ind w:firstLine="709"/>
        <w:contextualSpacing/>
        <w:jc w:val="center"/>
        <w:rPr>
          <w:rFonts w:ascii="Times New Roman" w:hAnsi="Times New Roman"/>
          <w:sz w:val="28"/>
          <w:szCs w:val="28"/>
        </w:rPr>
      </w:pPr>
    </w:p>
    <w:p w:rsidR="009F419E" w:rsidRPr="000A0F96" w:rsidRDefault="009F419E"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ПЕРЕЧЕНЬ</w:t>
      </w:r>
    </w:p>
    <w:p w:rsidR="009F419E" w:rsidRPr="000A0F96" w:rsidRDefault="009F419E" w:rsidP="00AC3AE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основных мероприятий муниципальной программы</w:t>
      </w:r>
    </w:p>
    <w:p w:rsidR="009F419E" w:rsidRPr="000A0F96" w:rsidRDefault="009F419E" w:rsidP="00AC3AE1">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92"/>
        <w:gridCol w:w="1843"/>
        <w:gridCol w:w="1393"/>
        <w:gridCol w:w="1540"/>
        <w:gridCol w:w="2551"/>
        <w:gridCol w:w="1709"/>
        <w:gridCol w:w="1985"/>
      </w:tblGrid>
      <w:tr w:rsidR="00AC60BA" w:rsidRPr="000A0F96" w:rsidTr="009063C3">
        <w:trPr>
          <w:trHeight w:val="300"/>
        </w:trPr>
        <w:tc>
          <w:tcPr>
            <w:tcW w:w="560" w:type="dxa"/>
            <w:vMerge w:val="restart"/>
          </w:tcPr>
          <w:p w:rsidR="005500DD" w:rsidRPr="000A0F96" w:rsidRDefault="005500DD"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п/п</w:t>
            </w:r>
          </w:p>
        </w:tc>
        <w:tc>
          <w:tcPr>
            <w:tcW w:w="3092" w:type="dxa"/>
            <w:vMerge w:val="restart"/>
          </w:tcPr>
          <w:p w:rsidR="005500DD" w:rsidRPr="000A0F96" w:rsidRDefault="005500DD"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Номер и наименование основного мероприятия</w:t>
            </w:r>
          </w:p>
        </w:tc>
        <w:tc>
          <w:tcPr>
            <w:tcW w:w="1843" w:type="dxa"/>
            <w:vMerge w:val="restart"/>
          </w:tcPr>
          <w:p w:rsidR="005500DD" w:rsidRPr="000A0F96" w:rsidRDefault="005500DD"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Ответственный исполнитель</w:t>
            </w:r>
          </w:p>
        </w:tc>
        <w:tc>
          <w:tcPr>
            <w:tcW w:w="2933" w:type="dxa"/>
            <w:gridSpan w:val="2"/>
          </w:tcPr>
          <w:p w:rsidR="005500DD" w:rsidRPr="000A0F96" w:rsidRDefault="00171D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Срок</w:t>
            </w:r>
          </w:p>
        </w:tc>
        <w:tc>
          <w:tcPr>
            <w:tcW w:w="2551" w:type="dxa"/>
            <w:vMerge w:val="restart"/>
          </w:tcPr>
          <w:p w:rsidR="005500DD" w:rsidRPr="000A0F96" w:rsidRDefault="00FE50F5"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Ожидаемый непосредственный результат (краткое описание)</w:t>
            </w:r>
          </w:p>
        </w:tc>
        <w:tc>
          <w:tcPr>
            <w:tcW w:w="1709" w:type="dxa"/>
            <w:vMerge w:val="restart"/>
          </w:tcPr>
          <w:p w:rsidR="005500DD" w:rsidRPr="000A0F96" w:rsidRDefault="00FE50F5" w:rsidP="009063C3">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Последствия не реализации основного мероприятия</w:t>
            </w:r>
          </w:p>
        </w:tc>
        <w:tc>
          <w:tcPr>
            <w:tcW w:w="1985" w:type="dxa"/>
            <w:vMerge w:val="restart"/>
          </w:tcPr>
          <w:p w:rsidR="005500DD" w:rsidRPr="000A0F96" w:rsidRDefault="00FE50F5"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Связь с показателями муниципальной программы (подпрограммы)</w:t>
            </w:r>
            <w:r w:rsidRPr="000A0F96">
              <w:rPr>
                <w:rFonts w:ascii="Times New Roman" w:hAnsi="Times New Roman"/>
                <w:sz w:val="24"/>
                <w:szCs w:val="24"/>
                <w:vertAlign w:val="superscript"/>
              </w:rPr>
              <w:t>*</w:t>
            </w:r>
          </w:p>
        </w:tc>
      </w:tr>
      <w:tr w:rsidR="00AC60BA" w:rsidRPr="000A0F96" w:rsidTr="009063C3">
        <w:trPr>
          <w:trHeight w:val="240"/>
        </w:trPr>
        <w:tc>
          <w:tcPr>
            <w:tcW w:w="560" w:type="dxa"/>
            <w:vMerge/>
          </w:tcPr>
          <w:p w:rsidR="005500DD" w:rsidRPr="000A0F96" w:rsidRDefault="005500DD" w:rsidP="003B08F6">
            <w:pPr>
              <w:spacing w:after="0" w:line="240" w:lineRule="auto"/>
              <w:contextualSpacing/>
              <w:jc w:val="center"/>
              <w:rPr>
                <w:rFonts w:ascii="Times New Roman" w:hAnsi="Times New Roman"/>
                <w:sz w:val="24"/>
                <w:szCs w:val="24"/>
              </w:rPr>
            </w:pPr>
          </w:p>
        </w:tc>
        <w:tc>
          <w:tcPr>
            <w:tcW w:w="3092" w:type="dxa"/>
            <w:vMerge/>
          </w:tcPr>
          <w:p w:rsidR="005500DD" w:rsidRPr="000A0F96" w:rsidRDefault="005500DD" w:rsidP="003B08F6">
            <w:pPr>
              <w:spacing w:after="0" w:line="240" w:lineRule="auto"/>
              <w:contextualSpacing/>
              <w:jc w:val="center"/>
              <w:rPr>
                <w:rFonts w:ascii="Times New Roman" w:hAnsi="Times New Roman"/>
                <w:sz w:val="24"/>
                <w:szCs w:val="24"/>
              </w:rPr>
            </w:pPr>
          </w:p>
        </w:tc>
        <w:tc>
          <w:tcPr>
            <w:tcW w:w="1843" w:type="dxa"/>
            <w:vMerge/>
          </w:tcPr>
          <w:p w:rsidR="005500DD" w:rsidRPr="000A0F96" w:rsidRDefault="005500DD" w:rsidP="003B08F6">
            <w:pPr>
              <w:spacing w:after="0" w:line="240" w:lineRule="auto"/>
              <w:contextualSpacing/>
              <w:jc w:val="center"/>
              <w:rPr>
                <w:rFonts w:ascii="Times New Roman" w:hAnsi="Times New Roman"/>
                <w:sz w:val="24"/>
                <w:szCs w:val="24"/>
              </w:rPr>
            </w:pPr>
          </w:p>
        </w:tc>
        <w:tc>
          <w:tcPr>
            <w:tcW w:w="1393" w:type="dxa"/>
          </w:tcPr>
          <w:p w:rsidR="005500DD" w:rsidRPr="000A0F96" w:rsidRDefault="00171D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начала реализации</w:t>
            </w:r>
          </w:p>
        </w:tc>
        <w:tc>
          <w:tcPr>
            <w:tcW w:w="1540" w:type="dxa"/>
          </w:tcPr>
          <w:p w:rsidR="005500DD" w:rsidRPr="000A0F96" w:rsidRDefault="00171D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окончания реализации</w:t>
            </w:r>
          </w:p>
        </w:tc>
        <w:tc>
          <w:tcPr>
            <w:tcW w:w="2551" w:type="dxa"/>
            <w:vMerge/>
          </w:tcPr>
          <w:p w:rsidR="005500DD" w:rsidRPr="000A0F96" w:rsidRDefault="005500DD" w:rsidP="003B08F6">
            <w:pPr>
              <w:spacing w:after="0" w:line="240" w:lineRule="auto"/>
              <w:contextualSpacing/>
              <w:jc w:val="center"/>
              <w:rPr>
                <w:rFonts w:ascii="Times New Roman" w:hAnsi="Times New Roman"/>
                <w:sz w:val="24"/>
                <w:szCs w:val="24"/>
              </w:rPr>
            </w:pPr>
          </w:p>
        </w:tc>
        <w:tc>
          <w:tcPr>
            <w:tcW w:w="1709" w:type="dxa"/>
            <w:vMerge/>
          </w:tcPr>
          <w:p w:rsidR="005500DD" w:rsidRPr="000A0F96" w:rsidRDefault="005500DD" w:rsidP="003B08F6">
            <w:pPr>
              <w:spacing w:after="0" w:line="240" w:lineRule="auto"/>
              <w:contextualSpacing/>
              <w:jc w:val="center"/>
              <w:rPr>
                <w:rFonts w:ascii="Times New Roman" w:hAnsi="Times New Roman"/>
                <w:sz w:val="24"/>
                <w:szCs w:val="24"/>
              </w:rPr>
            </w:pPr>
          </w:p>
        </w:tc>
        <w:tc>
          <w:tcPr>
            <w:tcW w:w="1985" w:type="dxa"/>
            <w:vMerge/>
          </w:tcPr>
          <w:p w:rsidR="005500DD" w:rsidRPr="000A0F96" w:rsidRDefault="005500DD" w:rsidP="003B08F6">
            <w:pPr>
              <w:spacing w:after="0" w:line="240" w:lineRule="auto"/>
              <w:contextualSpacing/>
              <w:jc w:val="center"/>
              <w:rPr>
                <w:rFonts w:ascii="Times New Roman" w:hAnsi="Times New Roman"/>
                <w:sz w:val="24"/>
                <w:szCs w:val="24"/>
              </w:rPr>
            </w:pPr>
          </w:p>
        </w:tc>
      </w:tr>
      <w:tr w:rsidR="00FE50F5" w:rsidRPr="000A0F96" w:rsidTr="009063C3">
        <w:tc>
          <w:tcPr>
            <w:tcW w:w="14673" w:type="dxa"/>
            <w:gridSpan w:val="8"/>
          </w:tcPr>
          <w:p w:rsidR="00FE50F5" w:rsidRPr="000A0F96" w:rsidRDefault="00FE50F5"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Подпрограмма 1</w:t>
            </w:r>
          </w:p>
        </w:tc>
      </w:tr>
      <w:tr w:rsidR="00AC60BA" w:rsidRPr="000A0F96" w:rsidTr="009063C3">
        <w:tc>
          <w:tcPr>
            <w:tcW w:w="560" w:type="dxa"/>
          </w:tcPr>
          <w:p w:rsidR="00E852D6" w:rsidRPr="000A0F96" w:rsidRDefault="009063C3"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w:t>
            </w:r>
          </w:p>
        </w:tc>
        <w:tc>
          <w:tcPr>
            <w:tcW w:w="3092" w:type="dxa"/>
          </w:tcPr>
          <w:p w:rsidR="00E852D6" w:rsidRPr="000A0F96" w:rsidRDefault="00E852D6"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1.1</w:t>
            </w:r>
          </w:p>
        </w:tc>
        <w:tc>
          <w:tcPr>
            <w:tcW w:w="184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39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540"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2551"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709"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985" w:type="dxa"/>
          </w:tcPr>
          <w:p w:rsidR="00E852D6" w:rsidRPr="000A0F96" w:rsidRDefault="00E852D6" w:rsidP="003B08F6">
            <w:pPr>
              <w:spacing w:after="0" w:line="240" w:lineRule="auto"/>
              <w:contextualSpacing/>
              <w:jc w:val="center"/>
              <w:rPr>
                <w:rFonts w:ascii="Times New Roman" w:hAnsi="Times New Roman"/>
                <w:sz w:val="24"/>
                <w:szCs w:val="24"/>
              </w:rPr>
            </w:pPr>
          </w:p>
        </w:tc>
      </w:tr>
      <w:tr w:rsidR="00AC60BA" w:rsidRPr="000A0F96" w:rsidTr="009063C3">
        <w:tc>
          <w:tcPr>
            <w:tcW w:w="560" w:type="dxa"/>
          </w:tcPr>
          <w:p w:rsidR="00E852D6" w:rsidRPr="000A0F96" w:rsidRDefault="009063C3"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2</w:t>
            </w:r>
          </w:p>
        </w:tc>
        <w:tc>
          <w:tcPr>
            <w:tcW w:w="3092" w:type="dxa"/>
          </w:tcPr>
          <w:p w:rsidR="00E852D6" w:rsidRPr="000A0F96" w:rsidRDefault="00E852D6"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1.2</w:t>
            </w:r>
          </w:p>
        </w:tc>
        <w:tc>
          <w:tcPr>
            <w:tcW w:w="184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39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540"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2551"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709"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985" w:type="dxa"/>
          </w:tcPr>
          <w:p w:rsidR="00E852D6" w:rsidRPr="000A0F96" w:rsidRDefault="00E852D6" w:rsidP="003B08F6">
            <w:pPr>
              <w:spacing w:after="0" w:line="240" w:lineRule="auto"/>
              <w:contextualSpacing/>
              <w:jc w:val="center"/>
              <w:rPr>
                <w:rFonts w:ascii="Times New Roman" w:hAnsi="Times New Roman"/>
                <w:sz w:val="24"/>
                <w:szCs w:val="24"/>
              </w:rPr>
            </w:pPr>
          </w:p>
        </w:tc>
      </w:tr>
      <w:tr w:rsidR="00AC60BA" w:rsidRPr="000A0F96" w:rsidTr="009063C3">
        <w:tc>
          <w:tcPr>
            <w:tcW w:w="560" w:type="dxa"/>
          </w:tcPr>
          <w:p w:rsidR="00E852D6" w:rsidRPr="000A0F96" w:rsidRDefault="00E852D6"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092" w:type="dxa"/>
          </w:tcPr>
          <w:p w:rsidR="00E852D6" w:rsidRPr="000A0F96" w:rsidRDefault="00E852D6" w:rsidP="009063C3">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w:t>
            </w:r>
            <w:r w:rsidR="009063C3" w:rsidRPr="000A0F96">
              <w:rPr>
                <w:rFonts w:ascii="Times New Roman" w:hAnsi="Times New Roman"/>
                <w:sz w:val="24"/>
                <w:szCs w:val="24"/>
              </w:rPr>
              <w:t>№</w:t>
            </w:r>
          </w:p>
        </w:tc>
        <w:tc>
          <w:tcPr>
            <w:tcW w:w="184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393"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540"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2551"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709" w:type="dxa"/>
          </w:tcPr>
          <w:p w:rsidR="00E852D6" w:rsidRPr="000A0F96" w:rsidRDefault="00E852D6" w:rsidP="003B08F6">
            <w:pPr>
              <w:spacing w:after="0" w:line="240" w:lineRule="auto"/>
              <w:contextualSpacing/>
              <w:jc w:val="center"/>
              <w:rPr>
                <w:rFonts w:ascii="Times New Roman" w:hAnsi="Times New Roman"/>
                <w:sz w:val="24"/>
                <w:szCs w:val="24"/>
              </w:rPr>
            </w:pPr>
          </w:p>
        </w:tc>
        <w:tc>
          <w:tcPr>
            <w:tcW w:w="1985" w:type="dxa"/>
          </w:tcPr>
          <w:p w:rsidR="00E852D6" w:rsidRPr="000A0F96" w:rsidRDefault="00E852D6" w:rsidP="003B08F6">
            <w:pPr>
              <w:spacing w:after="0" w:line="240" w:lineRule="auto"/>
              <w:contextualSpacing/>
              <w:jc w:val="center"/>
              <w:rPr>
                <w:rFonts w:ascii="Times New Roman" w:hAnsi="Times New Roman"/>
                <w:sz w:val="24"/>
                <w:szCs w:val="24"/>
              </w:rPr>
            </w:pPr>
          </w:p>
        </w:tc>
      </w:tr>
      <w:tr w:rsidR="00E852D6" w:rsidRPr="000A0F96" w:rsidTr="009063C3">
        <w:tc>
          <w:tcPr>
            <w:tcW w:w="14673" w:type="dxa"/>
            <w:gridSpan w:val="8"/>
          </w:tcPr>
          <w:p w:rsidR="00E852D6" w:rsidRPr="000A0F96" w:rsidRDefault="009063C3" w:rsidP="009063C3">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Подпрограмма 2</w:t>
            </w:r>
          </w:p>
        </w:tc>
      </w:tr>
      <w:tr w:rsidR="009063C3" w:rsidRPr="000A0F96" w:rsidTr="009063C3">
        <w:tc>
          <w:tcPr>
            <w:tcW w:w="560" w:type="dxa"/>
          </w:tcPr>
          <w:p w:rsidR="009063C3" w:rsidRPr="000A0F96" w:rsidRDefault="009063C3"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092" w:type="dxa"/>
          </w:tcPr>
          <w:p w:rsidR="009063C3" w:rsidRPr="000A0F96" w:rsidRDefault="009063C3" w:rsidP="00373DEC">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2.1</w:t>
            </w:r>
          </w:p>
        </w:tc>
        <w:tc>
          <w:tcPr>
            <w:tcW w:w="1843"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393"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540"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2551"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709"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985" w:type="dxa"/>
          </w:tcPr>
          <w:p w:rsidR="009063C3" w:rsidRPr="000A0F96" w:rsidRDefault="009063C3" w:rsidP="003B08F6">
            <w:pPr>
              <w:spacing w:after="0" w:line="240" w:lineRule="auto"/>
              <w:contextualSpacing/>
              <w:jc w:val="center"/>
              <w:rPr>
                <w:rFonts w:ascii="Times New Roman" w:hAnsi="Times New Roman"/>
                <w:sz w:val="24"/>
                <w:szCs w:val="24"/>
              </w:rPr>
            </w:pPr>
          </w:p>
        </w:tc>
      </w:tr>
      <w:tr w:rsidR="009063C3" w:rsidRPr="000A0F96" w:rsidTr="009063C3">
        <w:tc>
          <w:tcPr>
            <w:tcW w:w="560" w:type="dxa"/>
          </w:tcPr>
          <w:p w:rsidR="009063C3" w:rsidRPr="000A0F96" w:rsidRDefault="009063C3"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092" w:type="dxa"/>
          </w:tcPr>
          <w:p w:rsidR="009063C3" w:rsidRPr="000A0F96" w:rsidRDefault="009063C3" w:rsidP="009063C3">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2.№</w:t>
            </w:r>
          </w:p>
        </w:tc>
        <w:tc>
          <w:tcPr>
            <w:tcW w:w="1843"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393"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540"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2551"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709" w:type="dxa"/>
          </w:tcPr>
          <w:p w:rsidR="009063C3" w:rsidRPr="000A0F96" w:rsidRDefault="009063C3" w:rsidP="003B08F6">
            <w:pPr>
              <w:spacing w:after="0" w:line="240" w:lineRule="auto"/>
              <w:contextualSpacing/>
              <w:jc w:val="center"/>
              <w:rPr>
                <w:rFonts w:ascii="Times New Roman" w:hAnsi="Times New Roman"/>
                <w:sz w:val="24"/>
                <w:szCs w:val="24"/>
              </w:rPr>
            </w:pPr>
          </w:p>
        </w:tc>
        <w:tc>
          <w:tcPr>
            <w:tcW w:w="1985" w:type="dxa"/>
          </w:tcPr>
          <w:p w:rsidR="009063C3" w:rsidRPr="000A0F96" w:rsidRDefault="009063C3" w:rsidP="003B08F6">
            <w:pPr>
              <w:spacing w:after="0" w:line="240" w:lineRule="auto"/>
              <w:contextualSpacing/>
              <w:jc w:val="center"/>
              <w:rPr>
                <w:rFonts w:ascii="Times New Roman" w:hAnsi="Times New Roman"/>
                <w:sz w:val="24"/>
                <w:szCs w:val="24"/>
              </w:rPr>
            </w:pPr>
          </w:p>
        </w:tc>
      </w:tr>
    </w:tbl>
    <w:p w:rsidR="009F419E" w:rsidRPr="000A0F96" w:rsidRDefault="009F419E" w:rsidP="00AC3AE1">
      <w:pPr>
        <w:spacing w:line="240" w:lineRule="auto"/>
        <w:ind w:firstLine="709"/>
        <w:contextualSpacing/>
        <w:jc w:val="center"/>
        <w:rPr>
          <w:rFonts w:ascii="Times New Roman" w:hAnsi="Times New Roman"/>
          <w:sz w:val="28"/>
          <w:szCs w:val="28"/>
        </w:rPr>
      </w:pPr>
    </w:p>
    <w:p w:rsidR="00C23D19" w:rsidRPr="000A0F96" w:rsidRDefault="00C23D19" w:rsidP="00AC3AE1">
      <w:pPr>
        <w:spacing w:line="240" w:lineRule="auto"/>
        <w:ind w:firstLine="709"/>
        <w:contextualSpacing/>
        <w:jc w:val="center"/>
        <w:rPr>
          <w:rFonts w:ascii="Times New Roman" w:hAnsi="Times New Roman"/>
          <w:sz w:val="28"/>
          <w:szCs w:val="28"/>
        </w:rPr>
      </w:pPr>
    </w:p>
    <w:p w:rsidR="00C23D19" w:rsidRPr="000A0F96" w:rsidRDefault="00C23D19" w:rsidP="00C23D19">
      <w:pPr>
        <w:spacing w:line="240" w:lineRule="auto"/>
        <w:ind w:firstLine="709"/>
        <w:contextualSpacing/>
        <w:rPr>
          <w:rFonts w:ascii="Times New Roman" w:hAnsi="Times New Roman"/>
          <w:sz w:val="28"/>
          <w:szCs w:val="28"/>
        </w:rPr>
      </w:pPr>
      <w:r w:rsidRPr="000A0F96">
        <w:rPr>
          <w:rFonts w:ascii="Times New Roman" w:hAnsi="Times New Roman"/>
          <w:sz w:val="28"/>
          <w:szCs w:val="28"/>
        </w:rPr>
        <w:t>____________________</w:t>
      </w:r>
    </w:p>
    <w:p w:rsidR="00C23D19" w:rsidRPr="000A0F96" w:rsidRDefault="00C23D19" w:rsidP="00C23D19">
      <w:pPr>
        <w:spacing w:line="240" w:lineRule="auto"/>
        <w:ind w:firstLine="709"/>
        <w:contextualSpacing/>
        <w:rPr>
          <w:rFonts w:ascii="Times New Roman" w:hAnsi="Times New Roman"/>
          <w:sz w:val="28"/>
          <w:szCs w:val="28"/>
        </w:rPr>
      </w:pPr>
      <w:r w:rsidRPr="000A0F96">
        <w:rPr>
          <w:rFonts w:ascii="Times New Roman" w:hAnsi="Times New Roman"/>
          <w:sz w:val="28"/>
          <w:szCs w:val="28"/>
          <w:vertAlign w:val="superscript"/>
        </w:rPr>
        <w:t>*</w:t>
      </w:r>
      <w:r w:rsidRPr="000A0F96">
        <w:rPr>
          <w:rFonts w:ascii="Times New Roman" w:hAnsi="Times New Roman"/>
          <w:sz w:val="28"/>
          <w:szCs w:val="28"/>
        </w:rPr>
        <w:t>В данной графе указываются наименования показателей программы на динамику значений, которых влияет данное основное мероприятие.</w:t>
      </w:r>
    </w:p>
    <w:p w:rsidR="001B1D56" w:rsidRPr="000A0F96" w:rsidRDefault="001B1D56" w:rsidP="00C23D19">
      <w:pPr>
        <w:spacing w:line="240" w:lineRule="auto"/>
        <w:ind w:firstLine="709"/>
        <w:contextualSpacing/>
        <w:rPr>
          <w:rFonts w:ascii="Times New Roman" w:hAnsi="Times New Roman"/>
          <w:sz w:val="28"/>
          <w:szCs w:val="28"/>
        </w:rPr>
      </w:pPr>
    </w:p>
    <w:p w:rsidR="001B1D56" w:rsidRPr="000A0F96" w:rsidRDefault="001B1D56" w:rsidP="00C23D19">
      <w:pPr>
        <w:spacing w:line="240" w:lineRule="auto"/>
        <w:ind w:firstLine="709"/>
        <w:contextualSpacing/>
        <w:rPr>
          <w:rFonts w:ascii="Times New Roman" w:hAnsi="Times New Roman"/>
          <w:sz w:val="28"/>
          <w:szCs w:val="28"/>
        </w:rPr>
      </w:pPr>
    </w:p>
    <w:p w:rsidR="001B1D56" w:rsidRPr="000A0F96" w:rsidRDefault="001B1D56" w:rsidP="00C23D19">
      <w:pPr>
        <w:spacing w:line="240" w:lineRule="auto"/>
        <w:ind w:firstLine="709"/>
        <w:contextualSpacing/>
        <w:rPr>
          <w:rFonts w:ascii="Times New Roman" w:hAnsi="Times New Roman"/>
          <w:sz w:val="28"/>
          <w:szCs w:val="28"/>
        </w:rPr>
      </w:pPr>
    </w:p>
    <w:p w:rsidR="001B1D56" w:rsidRPr="000A0F96" w:rsidRDefault="009063C3" w:rsidP="001B1D56">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1B1D56" w:rsidRPr="000A0F96">
        <w:rPr>
          <w:rFonts w:ascii="Times New Roman" w:hAnsi="Times New Roman"/>
          <w:sz w:val="28"/>
          <w:szCs w:val="28"/>
        </w:rPr>
        <w:lastRenderedPageBreak/>
        <w:t>Таблица 3</w:t>
      </w:r>
    </w:p>
    <w:p w:rsidR="001B347F" w:rsidRPr="000A0F96" w:rsidRDefault="001B347F" w:rsidP="001B1D56">
      <w:pPr>
        <w:spacing w:line="240" w:lineRule="auto"/>
        <w:ind w:firstLine="709"/>
        <w:contextualSpacing/>
        <w:jc w:val="right"/>
        <w:rPr>
          <w:rFonts w:ascii="Times New Roman" w:hAnsi="Times New Roman"/>
          <w:sz w:val="28"/>
          <w:szCs w:val="28"/>
        </w:rPr>
      </w:pPr>
    </w:p>
    <w:p w:rsidR="001B347F" w:rsidRPr="000A0F96" w:rsidRDefault="001B347F" w:rsidP="001B347F">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РЕСУРСНОЕ ОБЕСПЕЧЕНИЕ</w:t>
      </w:r>
    </w:p>
    <w:p w:rsidR="001B347F" w:rsidRPr="000A0F96" w:rsidRDefault="001B347F" w:rsidP="001B347F">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реализации муниципальной программы</w:t>
      </w:r>
    </w:p>
    <w:p w:rsidR="001B347F" w:rsidRPr="000A0F96" w:rsidRDefault="001B347F" w:rsidP="001B347F">
      <w:pPr>
        <w:spacing w:line="240" w:lineRule="auto"/>
        <w:ind w:firstLine="709"/>
        <w:contextualSpacing/>
        <w:jc w:val="center"/>
        <w:rPr>
          <w:rFonts w:ascii="Times New Roman" w:hAnsi="Times New Roman"/>
          <w:sz w:val="28"/>
          <w:szCs w:val="28"/>
        </w:rPr>
      </w:pPr>
    </w:p>
    <w:p w:rsidR="001B347F" w:rsidRPr="000A0F96" w:rsidRDefault="001B347F" w:rsidP="001B347F">
      <w:pPr>
        <w:spacing w:line="240" w:lineRule="auto"/>
        <w:ind w:firstLine="709"/>
        <w:contextualSpacing/>
        <w:jc w:val="center"/>
        <w:rPr>
          <w:rFonts w:ascii="Times New Roman" w:hAnsi="Times New Roman"/>
          <w:sz w:val="28"/>
          <w:szCs w:val="28"/>
        </w:rPr>
      </w:pPr>
    </w:p>
    <w:p w:rsidR="001B347F" w:rsidRPr="000A0F96" w:rsidRDefault="001B347F" w:rsidP="001B347F">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(тыс. рублей)</w:t>
      </w: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730"/>
        <w:gridCol w:w="2268"/>
        <w:gridCol w:w="1984"/>
        <w:gridCol w:w="1077"/>
        <w:gridCol w:w="964"/>
        <w:gridCol w:w="964"/>
        <w:gridCol w:w="1248"/>
        <w:gridCol w:w="1559"/>
        <w:gridCol w:w="1559"/>
        <w:gridCol w:w="851"/>
      </w:tblGrid>
      <w:tr w:rsidR="00BC5532" w:rsidRPr="000A0F96" w:rsidTr="00373DEC">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 п/п</w:t>
            </w:r>
          </w:p>
        </w:tc>
        <w:tc>
          <w:tcPr>
            <w:tcW w:w="17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Главный распределитель бюджетных средств</w:t>
            </w:r>
          </w:p>
        </w:tc>
        <w:tc>
          <w:tcPr>
            <w:tcW w:w="300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Код бюджетной классификации</w:t>
            </w:r>
          </w:p>
        </w:tc>
        <w:tc>
          <w:tcPr>
            <w:tcW w:w="5217" w:type="dxa"/>
            <w:gridSpan w:val="4"/>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Объем бюджетных ассигнований</w:t>
            </w:r>
          </w:p>
        </w:tc>
      </w:tr>
      <w:tr w:rsidR="00BC5532" w:rsidRPr="000A0F96" w:rsidTr="00373DEC">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p>
        </w:tc>
        <w:tc>
          <w:tcPr>
            <w:tcW w:w="17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ГРБС</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Рз Пр</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ЦСР</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очередной 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второй год планового периода</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b/>
                <w:sz w:val="20"/>
                <w:szCs w:val="20"/>
              </w:rPr>
            </w:pPr>
            <w:r w:rsidRPr="000A0F96">
              <w:rPr>
                <w:rFonts w:ascii="Times New Roman" w:hAnsi="Times New Roman"/>
                <w:b/>
                <w:sz w:val="20"/>
                <w:szCs w:val="20"/>
              </w:rPr>
              <w:t>...</w:t>
            </w:r>
          </w:p>
        </w:tc>
      </w:tr>
      <w:tr w:rsidR="00BC5532" w:rsidRPr="000A0F96" w:rsidTr="00373DEC">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1</w:t>
            </w:r>
          </w:p>
        </w:tc>
        <w:tc>
          <w:tcPr>
            <w:tcW w:w="17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5</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6</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7</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11</w:t>
            </w:r>
          </w:p>
        </w:tc>
      </w:tr>
      <w:tr w:rsidR="00BC5532" w:rsidRPr="000A0F96" w:rsidTr="00373DEC">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1.</w:t>
            </w:r>
          </w:p>
        </w:tc>
        <w:tc>
          <w:tcPr>
            <w:tcW w:w="17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всего, в том числе:</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17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17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right"/>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1.1.</w:t>
            </w:r>
          </w:p>
        </w:tc>
        <w:tc>
          <w:tcPr>
            <w:tcW w:w="17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всего, в том числе:</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1.1.1.</w:t>
            </w:r>
          </w:p>
        </w:tc>
        <w:tc>
          <w:tcPr>
            <w:tcW w:w="17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Основное мероприятие 1.1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всего, в том числе:</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1.1.2.</w:t>
            </w:r>
          </w:p>
        </w:tc>
        <w:tc>
          <w:tcPr>
            <w:tcW w:w="17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Основное мероприятие 1.2</w:t>
            </w:r>
          </w:p>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всего, в том числе:</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jc w:val="center"/>
              <w:rPr>
                <w:rFonts w:ascii="Times New Roman" w:hAnsi="Times New Roman"/>
                <w:sz w:val="20"/>
                <w:szCs w:val="20"/>
              </w:rPr>
            </w:pPr>
            <w:r w:rsidRPr="000A0F96">
              <w:rPr>
                <w:rFonts w:ascii="Times New Roman" w:hAnsi="Times New Roman"/>
                <w:sz w:val="20"/>
                <w:szCs w:val="20"/>
              </w:rPr>
              <w:t>Х</w:t>
            </w: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7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r w:rsidR="00BC5532" w:rsidRPr="000A0F96" w:rsidTr="00373DEC">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17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r w:rsidRPr="000A0F96">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24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C5532" w:rsidRPr="000A0F96" w:rsidRDefault="00BC5532" w:rsidP="00373DEC">
            <w:pPr>
              <w:autoSpaceDE w:val="0"/>
              <w:autoSpaceDN w:val="0"/>
              <w:adjustRightInd w:val="0"/>
              <w:spacing w:after="0" w:line="240" w:lineRule="auto"/>
              <w:rPr>
                <w:rFonts w:ascii="Times New Roman" w:hAnsi="Times New Roman"/>
                <w:sz w:val="20"/>
                <w:szCs w:val="20"/>
              </w:rPr>
            </w:pPr>
          </w:p>
        </w:tc>
      </w:tr>
    </w:tbl>
    <w:p w:rsidR="00BC5532" w:rsidRPr="000A0F96" w:rsidRDefault="00BC5532" w:rsidP="009A052C">
      <w:pPr>
        <w:spacing w:line="240" w:lineRule="auto"/>
        <w:ind w:firstLine="709"/>
        <w:contextualSpacing/>
        <w:jc w:val="right"/>
        <w:rPr>
          <w:rFonts w:ascii="Times New Roman" w:hAnsi="Times New Roman"/>
          <w:sz w:val="28"/>
          <w:szCs w:val="28"/>
        </w:rPr>
      </w:pPr>
    </w:p>
    <w:p w:rsidR="009A1A88" w:rsidRPr="000A0F96" w:rsidRDefault="00BC5532" w:rsidP="009A1A88">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9A1A88" w:rsidRPr="000A0F96">
        <w:rPr>
          <w:rFonts w:ascii="Times New Roman" w:hAnsi="Times New Roman"/>
          <w:sz w:val="28"/>
          <w:szCs w:val="28"/>
        </w:rPr>
        <w:lastRenderedPageBreak/>
        <w:t>Таблица 4</w:t>
      </w:r>
    </w:p>
    <w:p w:rsidR="009A1A88" w:rsidRPr="000A0F96" w:rsidRDefault="009A1A88" w:rsidP="009A1A88">
      <w:pPr>
        <w:spacing w:line="240" w:lineRule="auto"/>
        <w:ind w:firstLine="709"/>
        <w:contextualSpacing/>
        <w:jc w:val="center"/>
        <w:rPr>
          <w:rFonts w:ascii="Times New Roman" w:hAnsi="Times New Roman"/>
          <w:sz w:val="28"/>
          <w:szCs w:val="28"/>
        </w:rPr>
      </w:pPr>
    </w:p>
    <w:p w:rsidR="009A1A88" w:rsidRPr="000A0F96" w:rsidRDefault="009A1A88" w:rsidP="009A1A8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РЕСУРСНОЕ ОБЕСПЕЧЕНИЕ</w:t>
      </w:r>
    </w:p>
    <w:p w:rsidR="009A1A88" w:rsidRPr="000A0F96" w:rsidRDefault="009A1A88" w:rsidP="009A1A8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реализации муниципальной программы</w:t>
      </w:r>
    </w:p>
    <w:p w:rsidR="009A1A88" w:rsidRPr="000A0F96" w:rsidRDefault="009A1A88" w:rsidP="009A1A88">
      <w:pPr>
        <w:spacing w:line="240" w:lineRule="auto"/>
        <w:ind w:firstLine="709"/>
        <w:contextualSpacing/>
        <w:jc w:val="center"/>
        <w:rPr>
          <w:rFonts w:ascii="Times New Roman" w:hAnsi="Times New Roman"/>
          <w:sz w:val="28"/>
          <w:szCs w:val="28"/>
        </w:rPr>
      </w:pPr>
    </w:p>
    <w:p w:rsidR="009A1A88" w:rsidRPr="000A0F96" w:rsidRDefault="009A1A88" w:rsidP="009A1A88">
      <w:pPr>
        <w:spacing w:line="240" w:lineRule="auto"/>
        <w:ind w:firstLine="709"/>
        <w:contextualSpacing/>
        <w:jc w:val="center"/>
        <w:rPr>
          <w:rFonts w:ascii="Times New Roman" w:hAnsi="Times New Roman"/>
          <w:sz w:val="28"/>
          <w:szCs w:val="28"/>
        </w:rPr>
      </w:pPr>
    </w:p>
    <w:p w:rsidR="009A1A88" w:rsidRPr="000A0F96" w:rsidRDefault="009A1A88" w:rsidP="009A1A88">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9A1A88" w:rsidRPr="000A0F96" w:rsidTr="00AE1688">
        <w:trPr>
          <w:trHeight w:val="435"/>
        </w:trPr>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 п/п</w:t>
            </w:r>
          </w:p>
        </w:tc>
        <w:tc>
          <w:tcPr>
            <w:tcW w:w="1985"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Статус</w:t>
            </w:r>
          </w:p>
        </w:tc>
        <w:tc>
          <w:tcPr>
            <w:tcW w:w="1842"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Источник финансирования</w:t>
            </w:r>
          </w:p>
        </w:tc>
        <w:tc>
          <w:tcPr>
            <w:tcW w:w="2769" w:type="dxa"/>
            <w:gridSpan w:val="3"/>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Код бюджетной классификации</w:t>
            </w:r>
          </w:p>
        </w:tc>
        <w:tc>
          <w:tcPr>
            <w:tcW w:w="4992" w:type="dxa"/>
            <w:gridSpan w:val="4"/>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Объем бюджетных ассигнований</w:t>
            </w:r>
          </w:p>
        </w:tc>
      </w:tr>
      <w:tr w:rsidR="009A1A88" w:rsidRPr="000A0F96" w:rsidTr="00AE1688">
        <w:trPr>
          <w:trHeight w:val="990"/>
        </w:trPr>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842"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2268"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ГРБС</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РзПр</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ЦСР</w:t>
            </w:r>
          </w:p>
        </w:tc>
        <w:tc>
          <w:tcPr>
            <w:tcW w:w="1289"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очередной год</w:t>
            </w:r>
          </w:p>
        </w:tc>
        <w:tc>
          <w:tcPr>
            <w:tcW w:w="127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первый год планового периода</w:t>
            </w:r>
          </w:p>
        </w:tc>
        <w:tc>
          <w:tcPr>
            <w:tcW w:w="127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второй год планового периода</w:t>
            </w:r>
          </w:p>
        </w:tc>
        <w:tc>
          <w:tcPr>
            <w:tcW w:w="116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w:t>
            </w:r>
          </w:p>
        </w:tc>
      </w:tr>
      <w:tr w:rsidR="009A1A88" w:rsidRPr="000A0F96" w:rsidTr="00AE1688">
        <w:tc>
          <w:tcPr>
            <w:tcW w:w="704"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w:t>
            </w:r>
          </w:p>
        </w:tc>
        <w:tc>
          <w:tcPr>
            <w:tcW w:w="1985"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2</w:t>
            </w:r>
          </w:p>
        </w:tc>
        <w:tc>
          <w:tcPr>
            <w:tcW w:w="1842"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3</w:t>
            </w:r>
          </w:p>
        </w:tc>
        <w:tc>
          <w:tcPr>
            <w:tcW w:w="22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4</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5</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6</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7</w:t>
            </w:r>
          </w:p>
        </w:tc>
        <w:tc>
          <w:tcPr>
            <w:tcW w:w="1289"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8</w:t>
            </w:r>
          </w:p>
        </w:tc>
        <w:tc>
          <w:tcPr>
            <w:tcW w:w="127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9</w:t>
            </w:r>
          </w:p>
        </w:tc>
        <w:tc>
          <w:tcPr>
            <w:tcW w:w="127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10</w:t>
            </w:r>
          </w:p>
        </w:tc>
        <w:tc>
          <w:tcPr>
            <w:tcW w:w="116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11</w:t>
            </w:r>
          </w:p>
        </w:tc>
      </w:tr>
      <w:tr w:rsidR="009A1A88" w:rsidRPr="000A0F96" w:rsidTr="00AE1688">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w:t>
            </w:r>
          </w:p>
        </w:tc>
        <w:tc>
          <w:tcPr>
            <w:tcW w:w="1985" w:type="dxa"/>
            <w:vMerge w:val="restart"/>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Муниципальная программа</w:t>
            </w:r>
          </w:p>
        </w:tc>
        <w:tc>
          <w:tcPr>
            <w:tcW w:w="1842" w:type="dxa"/>
            <w:vMerge w:val="restart"/>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1.1</w:t>
            </w:r>
          </w:p>
        </w:tc>
        <w:tc>
          <w:tcPr>
            <w:tcW w:w="1985" w:type="dxa"/>
            <w:vMerge w:val="restart"/>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Подпрограмма 1</w:t>
            </w:r>
          </w:p>
        </w:tc>
        <w:tc>
          <w:tcPr>
            <w:tcW w:w="1842" w:type="dxa"/>
            <w:vMerge w:val="restart"/>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1.1.1</w:t>
            </w:r>
          </w:p>
        </w:tc>
        <w:tc>
          <w:tcPr>
            <w:tcW w:w="1985" w:type="dxa"/>
            <w:vMerge w:val="restart"/>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ВЦП 1.1.</w:t>
            </w:r>
          </w:p>
        </w:tc>
        <w:tc>
          <w:tcPr>
            <w:tcW w:w="1842" w:type="dxa"/>
            <w:vMerge w:val="restart"/>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1.1.3</w:t>
            </w:r>
          </w:p>
        </w:tc>
        <w:tc>
          <w:tcPr>
            <w:tcW w:w="1985" w:type="dxa"/>
            <w:vMerge w:val="restart"/>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Основное мероприятие 1.1</w:t>
            </w:r>
          </w:p>
        </w:tc>
        <w:tc>
          <w:tcPr>
            <w:tcW w:w="1842" w:type="dxa"/>
            <w:vMerge w:val="restart"/>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val="restart"/>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1.1.4</w:t>
            </w:r>
          </w:p>
        </w:tc>
        <w:tc>
          <w:tcPr>
            <w:tcW w:w="1985" w:type="dxa"/>
            <w:vMerge w:val="restart"/>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Основное мероприятие 1.2</w:t>
            </w:r>
          </w:p>
        </w:tc>
        <w:tc>
          <w:tcPr>
            <w:tcW w:w="1842" w:type="dxa"/>
            <w:vMerge w:val="restart"/>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vMerge/>
            <w:shd w:val="clear" w:color="auto" w:fill="auto"/>
          </w:tcPr>
          <w:p w:rsidR="009A1A88" w:rsidRPr="000A0F96" w:rsidRDefault="009A1A88" w:rsidP="00AE1688">
            <w:pPr>
              <w:contextualSpacing/>
              <w:jc w:val="center"/>
              <w:rPr>
                <w:rFonts w:ascii="Times New Roman" w:hAnsi="Times New Roman"/>
                <w:sz w:val="24"/>
                <w:szCs w:val="24"/>
              </w:rPr>
            </w:pPr>
          </w:p>
        </w:tc>
        <w:tc>
          <w:tcPr>
            <w:tcW w:w="1985" w:type="dxa"/>
            <w:vMerge/>
            <w:shd w:val="clear" w:color="auto" w:fill="auto"/>
          </w:tcPr>
          <w:p w:rsidR="009A1A88" w:rsidRPr="000A0F96" w:rsidRDefault="009A1A88" w:rsidP="00AE1688">
            <w:pPr>
              <w:contextualSpacing/>
              <w:rPr>
                <w:rFonts w:ascii="Times New Roman" w:hAnsi="Times New Roman"/>
                <w:sz w:val="24"/>
                <w:szCs w:val="24"/>
              </w:rPr>
            </w:pPr>
          </w:p>
        </w:tc>
        <w:tc>
          <w:tcPr>
            <w:tcW w:w="1842" w:type="dxa"/>
            <w:vMerge/>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r w:rsidR="009A1A88" w:rsidRPr="000A0F96" w:rsidTr="00AE1688">
        <w:tc>
          <w:tcPr>
            <w:tcW w:w="704" w:type="dxa"/>
            <w:shd w:val="clear" w:color="auto" w:fill="auto"/>
          </w:tcPr>
          <w:p w:rsidR="009A1A88" w:rsidRPr="000A0F96" w:rsidRDefault="009A1A88" w:rsidP="00AE1688">
            <w:pPr>
              <w:contextualSpacing/>
              <w:jc w:val="center"/>
              <w:rPr>
                <w:rFonts w:ascii="Times New Roman" w:hAnsi="Times New Roman"/>
                <w:sz w:val="24"/>
                <w:szCs w:val="24"/>
              </w:rPr>
            </w:pPr>
            <w:r w:rsidRPr="000A0F96">
              <w:rPr>
                <w:rFonts w:ascii="Times New Roman" w:hAnsi="Times New Roman"/>
                <w:sz w:val="24"/>
                <w:szCs w:val="24"/>
              </w:rPr>
              <w:t>…</w:t>
            </w:r>
          </w:p>
        </w:tc>
        <w:tc>
          <w:tcPr>
            <w:tcW w:w="1985" w:type="dxa"/>
            <w:shd w:val="clear" w:color="auto" w:fill="auto"/>
          </w:tcPr>
          <w:p w:rsidR="009A1A88" w:rsidRPr="000A0F96" w:rsidRDefault="009A1A88" w:rsidP="00AE1688">
            <w:pPr>
              <w:contextualSpacing/>
              <w:rPr>
                <w:rFonts w:ascii="Times New Roman" w:hAnsi="Times New Roman"/>
                <w:sz w:val="24"/>
                <w:szCs w:val="24"/>
              </w:rPr>
            </w:pPr>
            <w:r w:rsidRPr="000A0F96">
              <w:rPr>
                <w:rFonts w:ascii="Times New Roman" w:hAnsi="Times New Roman"/>
                <w:sz w:val="24"/>
                <w:szCs w:val="24"/>
              </w:rPr>
              <w:t>…</w:t>
            </w:r>
          </w:p>
        </w:tc>
        <w:tc>
          <w:tcPr>
            <w:tcW w:w="1842" w:type="dxa"/>
            <w:shd w:val="clear" w:color="auto" w:fill="auto"/>
          </w:tcPr>
          <w:p w:rsidR="009A1A88" w:rsidRPr="000A0F96" w:rsidRDefault="009A1A88" w:rsidP="00AE1688">
            <w:pPr>
              <w:contextualSpacing/>
              <w:rPr>
                <w:rFonts w:ascii="Times New Roman" w:hAnsi="Times New Roman"/>
                <w:sz w:val="24"/>
                <w:szCs w:val="24"/>
              </w:rPr>
            </w:pPr>
          </w:p>
        </w:tc>
        <w:tc>
          <w:tcPr>
            <w:tcW w:w="2268" w:type="dxa"/>
            <w:shd w:val="clear" w:color="auto" w:fill="auto"/>
          </w:tcPr>
          <w:p w:rsidR="009A1A88" w:rsidRPr="000A0F96" w:rsidRDefault="009A1A88" w:rsidP="00AE1688">
            <w:pPr>
              <w:contextualSpacing/>
              <w:rPr>
                <w:rFonts w:ascii="Times New Roman" w:hAnsi="Times New Roman"/>
                <w:sz w:val="24"/>
                <w:szCs w:val="24"/>
              </w:rPr>
            </w:pPr>
          </w:p>
        </w:tc>
        <w:tc>
          <w:tcPr>
            <w:tcW w:w="851" w:type="dxa"/>
            <w:shd w:val="clear" w:color="auto" w:fill="auto"/>
          </w:tcPr>
          <w:p w:rsidR="009A1A88" w:rsidRPr="000A0F96" w:rsidRDefault="009A1A88" w:rsidP="00AE1688">
            <w:pPr>
              <w:contextualSpacing/>
              <w:jc w:val="center"/>
              <w:rPr>
                <w:rFonts w:ascii="Times New Roman" w:hAnsi="Times New Roman"/>
                <w:sz w:val="24"/>
                <w:szCs w:val="24"/>
              </w:rPr>
            </w:pPr>
          </w:p>
        </w:tc>
        <w:tc>
          <w:tcPr>
            <w:tcW w:w="850" w:type="dxa"/>
            <w:shd w:val="clear" w:color="auto" w:fill="auto"/>
          </w:tcPr>
          <w:p w:rsidR="009A1A88" w:rsidRPr="000A0F96" w:rsidRDefault="009A1A88" w:rsidP="00AE1688">
            <w:pPr>
              <w:contextualSpacing/>
              <w:jc w:val="center"/>
              <w:rPr>
                <w:rFonts w:ascii="Times New Roman" w:hAnsi="Times New Roman"/>
                <w:sz w:val="24"/>
                <w:szCs w:val="24"/>
              </w:rPr>
            </w:pPr>
          </w:p>
        </w:tc>
        <w:tc>
          <w:tcPr>
            <w:tcW w:w="1068" w:type="dxa"/>
            <w:shd w:val="clear" w:color="auto" w:fill="auto"/>
          </w:tcPr>
          <w:p w:rsidR="009A1A88" w:rsidRPr="000A0F96" w:rsidRDefault="009A1A88" w:rsidP="00AE1688">
            <w:pPr>
              <w:contextualSpacing/>
              <w:jc w:val="center"/>
              <w:rPr>
                <w:rFonts w:ascii="Times New Roman" w:hAnsi="Times New Roman"/>
                <w:sz w:val="24"/>
                <w:szCs w:val="24"/>
              </w:rPr>
            </w:pPr>
          </w:p>
        </w:tc>
        <w:tc>
          <w:tcPr>
            <w:tcW w:w="1289"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271" w:type="dxa"/>
            <w:shd w:val="clear" w:color="auto" w:fill="auto"/>
          </w:tcPr>
          <w:p w:rsidR="009A1A88" w:rsidRPr="000A0F96" w:rsidRDefault="009A1A88" w:rsidP="00AE1688">
            <w:pPr>
              <w:contextualSpacing/>
              <w:rPr>
                <w:rFonts w:ascii="Times New Roman" w:hAnsi="Times New Roman"/>
                <w:sz w:val="24"/>
                <w:szCs w:val="24"/>
              </w:rPr>
            </w:pPr>
          </w:p>
        </w:tc>
        <w:tc>
          <w:tcPr>
            <w:tcW w:w="1161" w:type="dxa"/>
            <w:shd w:val="clear" w:color="auto" w:fill="auto"/>
          </w:tcPr>
          <w:p w:rsidR="009A1A88" w:rsidRPr="000A0F96" w:rsidRDefault="009A1A88" w:rsidP="00AE1688">
            <w:pPr>
              <w:contextualSpacing/>
              <w:rPr>
                <w:rFonts w:ascii="Times New Roman" w:hAnsi="Times New Roman"/>
                <w:sz w:val="24"/>
                <w:szCs w:val="24"/>
              </w:rPr>
            </w:pPr>
          </w:p>
        </w:tc>
      </w:tr>
    </w:tbl>
    <w:p w:rsidR="009A1A88" w:rsidRPr="000A0F96" w:rsidRDefault="009A1A88" w:rsidP="009A1A88">
      <w:pPr>
        <w:spacing w:line="240" w:lineRule="auto"/>
        <w:ind w:firstLine="709"/>
        <w:contextualSpacing/>
        <w:jc w:val="right"/>
        <w:rPr>
          <w:rFonts w:ascii="Times New Roman" w:hAnsi="Times New Roman"/>
          <w:sz w:val="28"/>
          <w:szCs w:val="28"/>
        </w:rPr>
      </w:pPr>
    </w:p>
    <w:p w:rsidR="006B00C8" w:rsidRPr="000A0F96" w:rsidRDefault="006B00C8" w:rsidP="006B00C8">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Таблица </w:t>
      </w:r>
      <w:r w:rsidR="009A1A88" w:rsidRPr="000A0F96">
        <w:rPr>
          <w:rFonts w:ascii="Times New Roman" w:hAnsi="Times New Roman"/>
          <w:sz w:val="28"/>
          <w:szCs w:val="28"/>
        </w:rPr>
        <w:t>5</w:t>
      </w:r>
    </w:p>
    <w:p w:rsidR="00906A39" w:rsidRPr="000A0F96" w:rsidRDefault="00906A39" w:rsidP="006B00C8">
      <w:pPr>
        <w:spacing w:line="240" w:lineRule="auto"/>
        <w:ind w:firstLine="709"/>
        <w:contextualSpacing/>
        <w:jc w:val="right"/>
        <w:rPr>
          <w:rFonts w:ascii="Times New Roman" w:hAnsi="Times New Roman"/>
          <w:sz w:val="28"/>
          <w:szCs w:val="28"/>
        </w:rPr>
      </w:pPr>
    </w:p>
    <w:p w:rsidR="00906A39" w:rsidRPr="000A0F96" w:rsidRDefault="00906A39" w:rsidP="006B00C8">
      <w:pPr>
        <w:spacing w:line="240" w:lineRule="auto"/>
        <w:ind w:firstLine="709"/>
        <w:contextualSpacing/>
        <w:jc w:val="right"/>
        <w:rPr>
          <w:rFonts w:ascii="Times New Roman" w:hAnsi="Times New Roman"/>
          <w:sz w:val="28"/>
          <w:szCs w:val="28"/>
        </w:rPr>
      </w:pPr>
    </w:p>
    <w:p w:rsidR="00906A39" w:rsidRPr="000A0F96" w:rsidRDefault="00906A39" w:rsidP="006B00C8">
      <w:pPr>
        <w:spacing w:line="240" w:lineRule="auto"/>
        <w:ind w:firstLine="709"/>
        <w:contextualSpacing/>
        <w:jc w:val="right"/>
        <w:rPr>
          <w:rFonts w:ascii="Times New Roman" w:hAnsi="Times New Roman"/>
          <w:sz w:val="28"/>
          <w:szCs w:val="28"/>
        </w:rPr>
      </w:pPr>
    </w:p>
    <w:p w:rsidR="00906A39" w:rsidRPr="000A0F96" w:rsidRDefault="00906A39" w:rsidP="00906A39">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СВЕДЕНИЯ</w:t>
      </w:r>
    </w:p>
    <w:p w:rsidR="00906A39" w:rsidRPr="000A0F96" w:rsidRDefault="0087176C" w:rsidP="00906A39">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w:t>
      </w:r>
      <w:r w:rsidR="00906A39" w:rsidRPr="000A0F96">
        <w:rPr>
          <w:rFonts w:ascii="Times New Roman" w:hAnsi="Times New Roman"/>
          <w:sz w:val="28"/>
          <w:szCs w:val="28"/>
        </w:rPr>
        <w:t>б основных мерах правового регулирования в сфере реализации муниципальной программы</w:t>
      </w:r>
    </w:p>
    <w:p w:rsidR="00906A39" w:rsidRPr="000A0F96" w:rsidRDefault="00906A39" w:rsidP="00906A39">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64"/>
        <w:gridCol w:w="4802"/>
        <w:gridCol w:w="2268"/>
        <w:gridCol w:w="1665"/>
      </w:tblGrid>
      <w:tr w:rsidR="00AC60BA" w:rsidRPr="000A0F96" w:rsidTr="003B08F6">
        <w:tc>
          <w:tcPr>
            <w:tcW w:w="561" w:type="dxa"/>
          </w:tcPr>
          <w:p w:rsidR="00D529BE" w:rsidRPr="000A0F96" w:rsidRDefault="00D529BE"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п/п</w:t>
            </w:r>
          </w:p>
        </w:tc>
        <w:tc>
          <w:tcPr>
            <w:tcW w:w="5264" w:type="dxa"/>
          </w:tcPr>
          <w:p w:rsidR="00D529BE" w:rsidRPr="000A0F96" w:rsidRDefault="003F781D"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Вид нормативного правового акта</w:t>
            </w:r>
          </w:p>
        </w:tc>
        <w:tc>
          <w:tcPr>
            <w:tcW w:w="4802" w:type="dxa"/>
          </w:tcPr>
          <w:p w:rsidR="00D529BE" w:rsidRPr="000A0F96" w:rsidRDefault="003F781D"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Основные положения нормативного правового акта</w:t>
            </w:r>
          </w:p>
        </w:tc>
        <w:tc>
          <w:tcPr>
            <w:tcW w:w="2268" w:type="dxa"/>
          </w:tcPr>
          <w:p w:rsidR="00D529BE" w:rsidRPr="000A0F96" w:rsidRDefault="002415B0"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Ответственный исполнитель и соисполнители</w:t>
            </w:r>
          </w:p>
        </w:tc>
        <w:tc>
          <w:tcPr>
            <w:tcW w:w="1665" w:type="dxa"/>
          </w:tcPr>
          <w:p w:rsidR="00D529BE" w:rsidRPr="000A0F96" w:rsidRDefault="002415B0"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Ожидаемые сроки принятия</w:t>
            </w:r>
          </w:p>
        </w:tc>
      </w:tr>
      <w:tr w:rsidR="002513E8" w:rsidRPr="000A0F96" w:rsidTr="003B08F6">
        <w:tc>
          <w:tcPr>
            <w:tcW w:w="14560" w:type="dxa"/>
            <w:gridSpan w:val="5"/>
          </w:tcPr>
          <w:p w:rsidR="002513E8" w:rsidRPr="000A0F96" w:rsidRDefault="008F6D4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Подпрограмма 1</w:t>
            </w:r>
          </w:p>
        </w:tc>
      </w:tr>
      <w:tr w:rsidR="002513E8" w:rsidRPr="000A0F96" w:rsidTr="003B08F6">
        <w:tc>
          <w:tcPr>
            <w:tcW w:w="14560" w:type="dxa"/>
            <w:gridSpan w:val="5"/>
          </w:tcPr>
          <w:p w:rsidR="002513E8" w:rsidRPr="000A0F96" w:rsidRDefault="0087176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Основные мероприятия 1.1</w:t>
            </w:r>
          </w:p>
        </w:tc>
      </w:tr>
      <w:tr w:rsidR="00AC60BA" w:rsidRPr="000A0F96" w:rsidTr="003B08F6">
        <w:tc>
          <w:tcPr>
            <w:tcW w:w="561" w:type="dxa"/>
          </w:tcPr>
          <w:p w:rsidR="002513E8" w:rsidRPr="000A0F96" w:rsidRDefault="002513E8" w:rsidP="003B08F6">
            <w:pPr>
              <w:spacing w:after="0" w:line="240" w:lineRule="auto"/>
              <w:contextualSpacing/>
              <w:jc w:val="center"/>
              <w:rPr>
                <w:rFonts w:ascii="Times New Roman" w:hAnsi="Times New Roman"/>
                <w:sz w:val="24"/>
                <w:szCs w:val="24"/>
              </w:rPr>
            </w:pPr>
          </w:p>
        </w:tc>
        <w:tc>
          <w:tcPr>
            <w:tcW w:w="5264" w:type="dxa"/>
          </w:tcPr>
          <w:p w:rsidR="002513E8" w:rsidRPr="000A0F96" w:rsidRDefault="002513E8" w:rsidP="003B08F6">
            <w:pPr>
              <w:spacing w:after="0" w:line="240" w:lineRule="auto"/>
              <w:contextualSpacing/>
              <w:jc w:val="center"/>
              <w:rPr>
                <w:rFonts w:ascii="Times New Roman" w:hAnsi="Times New Roman"/>
                <w:sz w:val="24"/>
                <w:szCs w:val="24"/>
              </w:rPr>
            </w:pPr>
          </w:p>
        </w:tc>
        <w:tc>
          <w:tcPr>
            <w:tcW w:w="4802" w:type="dxa"/>
          </w:tcPr>
          <w:p w:rsidR="002513E8" w:rsidRPr="000A0F96" w:rsidRDefault="002513E8" w:rsidP="003B08F6">
            <w:pPr>
              <w:spacing w:after="0" w:line="240" w:lineRule="auto"/>
              <w:contextualSpacing/>
              <w:jc w:val="center"/>
              <w:rPr>
                <w:rFonts w:ascii="Times New Roman" w:hAnsi="Times New Roman"/>
                <w:sz w:val="24"/>
                <w:szCs w:val="24"/>
              </w:rPr>
            </w:pPr>
          </w:p>
        </w:tc>
        <w:tc>
          <w:tcPr>
            <w:tcW w:w="2268" w:type="dxa"/>
          </w:tcPr>
          <w:p w:rsidR="002513E8" w:rsidRPr="000A0F96" w:rsidRDefault="002513E8" w:rsidP="003B08F6">
            <w:pPr>
              <w:spacing w:after="0" w:line="240" w:lineRule="auto"/>
              <w:contextualSpacing/>
              <w:jc w:val="center"/>
              <w:rPr>
                <w:rFonts w:ascii="Times New Roman" w:hAnsi="Times New Roman"/>
                <w:sz w:val="24"/>
                <w:szCs w:val="24"/>
              </w:rPr>
            </w:pPr>
          </w:p>
        </w:tc>
        <w:tc>
          <w:tcPr>
            <w:tcW w:w="1665" w:type="dxa"/>
          </w:tcPr>
          <w:p w:rsidR="002513E8" w:rsidRPr="000A0F96" w:rsidRDefault="002513E8" w:rsidP="003B08F6">
            <w:pPr>
              <w:spacing w:after="0" w:line="240" w:lineRule="auto"/>
              <w:contextualSpacing/>
              <w:jc w:val="center"/>
              <w:rPr>
                <w:rFonts w:ascii="Times New Roman" w:hAnsi="Times New Roman"/>
                <w:sz w:val="24"/>
                <w:szCs w:val="24"/>
              </w:rPr>
            </w:pPr>
          </w:p>
        </w:tc>
      </w:tr>
      <w:tr w:rsidR="00FC272A" w:rsidRPr="000A0F96" w:rsidTr="003B08F6">
        <w:tc>
          <w:tcPr>
            <w:tcW w:w="14560" w:type="dxa"/>
            <w:gridSpan w:val="5"/>
          </w:tcPr>
          <w:p w:rsidR="00FC272A" w:rsidRPr="000A0F96" w:rsidRDefault="00FC272A"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Основное мероприятие 1.</w:t>
            </w:r>
            <w:r w:rsidR="0087176C" w:rsidRPr="000A0F96">
              <w:rPr>
                <w:rFonts w:ascii="Times New Roman" w:hAnsi="Times New Roman"/>
                <w:sz w:val="24"/>
                <w:szCs w:val="24"/>
              </w:rPr>
              <w:t>2</w:t>
            </w:r>
          </w:p>
        </w:tc>
      </w:tr>
      <w:tr w:rsidR="00AC60BA" w:rsidRPr="000A0F96" w:rsidTr="003B08F6">
        <w:tc>
          <w:tcPr>
            <w:tcW w:w="561" w:type="dxa"/>
          </w:tcPr>
          <w:p w:rsidR="00D529BE" w:rsidRPr="000A0F96" w:rsidRDefault="00D529BE" w:rsidP="003B08F6">
            <w:pPr>
              <w:spacing w:after="0" w:line="240" w:lineRule="auto"/>
              <w:contextualSpacing/>
              <w:jc w:val="center"/>
              <w:rPr>
                <w:rFonts w:ascii="Times New Roman" w:hAnsi="Times New Roman"/>
                <w:sz w:val="24"/>
                <w:szCs w:val="24"/>
              </w:rPr>
            </w:pPr>
          </w:p>
        </w:tc>
        <w:tc>
          <w:tcPr>
            <w:tcW w:w="5264" w:type="dxa"/>
          </w:tcPr>
          <w:p w:rsidR="00D529BE" w:rsidRPr="000A0F96" w:rsidRDefault="00D529BE" w:rsidP="003B08F6">
            <w:pPr>
              <w:spacing w:after="0" w:line="240" w:lineRule="auto"/>
              <w:contextualSpacing/>
              <w:jc w:val="center"/>
              <w:rPr>
                <w:rFonts w:ascii="Times New Roman" w:hAnsi="Times New Roman"/>
                <w:sz w:val="24"/>
                <w:szCs w:val="24"/>
              </w:rPr>
            </w:pPr>
          </w:p>
        </w:tc>
        <w:tc>
          <w:tcPr>
            <w:tcW w:w="4802" w:type="dxa"/>
          </w:tcPr>
          <w:p w:rsidR="00D529BE" w:rsidRPr="000A0F96" w:rsidRDefault="00D529BE" w:rsidP="003B08F6">
            <w:pPr>
              <w:spacing w:after="0" w:line="240" w:lineRule="auto"/>
              <w:contextualSpacing/>
              <w:jc w:val="center"/>
              <w:rPr>
                <w:rFonts w:ascii="Times New Roman" w:hAnsi="Times New Roman"/>
                <w:sz w:val="24"/>
                <w:szCs w:val="24"/>
              </w:rPr>
            </w:pPr>
          </w:p>
        </w:tc>
        <w:tc>
          <w:tcPr>
            <w:tcW w:w="2268" w:type="dxa"/>
          </w:tcPr>
          <w:p w:rsidR="00D529BE" w:rsidRPr="000A0F96" w:rsidRDefault="00D529BE" w:rsidP="003B08F6">
            <w:pPr>
              <w:spacing w:after="0" w:line="240" w:lineRule="auto"/>
              <w:contextualSpacing/>
              <w:jc w:val="center"/>
              <w:rPr>
                <w:rFonts w:ascii="Times New Roman" w:hAnsi="Times New Roman"/>
                <w:sz w:val="24"/>
                <w:szCs w:val="24"/>
              </w:rPr>
            </w:pPr>
          </w:p>
        </w:tc>
        <w:tc>
          <w:tcPr>
            <w:tcW w:w="1665" w:type="dxa"/>
          </w:tcPr>
          <w:p w:rsidR="00D529BE" w:rsidRPr="000A0F96" w:rsidRDefault="00D529BE" w:rsidP="003B08F6">
            <w:pPr>
              <w:spacing w:after="0" w:line="240" w:lineRule="auto"/>
              <w:contextualSpacing/>
              <w:jc w:val="center"/>
              <w:rPr>
                <w:rFonts w:ascii="Times New Roman" w:hAnsi="Times New Roman"/>
                <w:sz w:val="24"/>
                <w:szCs w:val="24"/>
              </w:rPr>
            </w:pPr>
          </w:p>
        </w:tc>
      </w:tr>
      <w:tr w:rsidR="002513E8" w:rsidRPr="000A0F96" w:rsidTr="003B08F6">
        <w:tc>
          <w:tcPr>
            <w:tcW w:w="14560" w:type="dxa"/>
            <w:gridSpan w:val="5"/>
          </w:tcPr>
          <w:p w:rsidR="002513E8" w:rsidRPr="000A0F96" w:rsidRDefault="004E4E89"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r>
    </w:tbl>
    <w:p w:rsidR="00906A39" w:rsidRPr="000A0F96" w:rsidRDefault="00906A39" w:rsidP="00906A39">
      <w:pPr>
        <w:spacing w:line="240" w:lineRule="auto"/>
        <w:ind w:firstLine="709"/>
        <w:contextualSpacing/>
        <w:jc w:val="center"/>
        <w:rPr>
          <w:rFonts w:ascii="Times New Roman" w:hAnsi="Times New Roman"/>
          <w:sz w:val="28"/>
          <w:szCs w:val="28"/>
        </w:rPr>
      </w:pPr>
    </w:p>
    <w:p w:rsidR="006B00C8" w:rsidRPr="000A0F96" w:rsidRDefault="006B00C8"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C23D19">
      <w:pPr>
        <w:spacing w:line="240" w:lineRule="auto"/>
        <w:ind w:firstLine="709"/>
        <w:contextualSpacing/>
        <w:rPr>
          <w:rFonts w:ascii="Times New Roman" w:hAnsi="Times New Roman"/>
          <w:sz w:val="28"/>
          <w:szCs w:val="28"/>
        </w:rPr>
      </w:pPr>
    </w:p>
    <w:p w:rsidR="008220CD" w:rsidRPr="000A0F96" w:rsidRDefault="008220CD" w:rsidP="008220CD">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Таблица </w:t>
      </w:r>
      <w:r w:rsidR="009A1A88" w:rsidRPr="000A0F96">
        <w:rPr>
          <w:rFonts w:ascii="Times New Roman" w:hAnsi="Times New Roman"/>
          <w:sz w:val="28"/>
          <w:szCs w:val="28"/>
        </w:rPr>
        <w:t>6</w:t>
      </w:r>
    </w:p>
    <w:p w:rsidR="00F51FA7" w:rsidRPr="000A0F96" w:rsidRDefault="00F51FA7" w:rsidP="008220CD">
      <w:pPr>
        <w:spacing w:line="240" w:lineRule="auto"/>
        <w:ind w:firstLine="709"/>
        <w:contextualSpacing/>
        <w:jc w:val="right"/>
        <w:rPr>
          <w:rFonts w:ascii="Times New Roman" w:hAnsi="Times New Roman"/>
          <w:sz w:val="28"/>
          <w:szCs w:val="28"/>
        </w:rPr>
      </w:pPr>
    </w:p>
    <w:p w:rsidR="00F51FA7" w:rsidRPr="000A0F96" w:rsidRDefault="00F51FA7" w:rsidP="008220CD">
      <w:pPr>
        <w:spacing w:line="240" w:lineRule="auto"/>
        <w:ind w:firstLine="709"/>
        <w:contextualSpacing/>
        <w:jc w:val="right"/>
        <w:rPr>
          <w:rFonts w:ascii="Times New Roman" w:hAnsi="Times New Roman"/>
          <w:sz w:val="28"/>
          <w:szCs w:val="28"/>
        </w:rPr>
      </w:pPr>
    </w:p>
    <w:p w:rsidR="00F51FA7" w:rsidRPr="000A0F96" w:rsidRDefault="00F51FA7" w:rsidP="003D6C5B">
      <w:pPr>
        <w:spacing w:line="240" w:lineRule="auto"/>
        <w:ind w:left="9498"/>
        <w:contextualSpacing/>
        <w:rPr>
          <w:rFonts w:ascii="Times New Roman" w:hAnsi="Times New Roman"/>
          <w:sz w:val="28"/>
          <w:szCs w:val="28"/>
        </w:rPr>
      </w:pPr>
      <w:r w:rsidRPr="000A0F96">
        <w:rPr>
          <w:rFonts w:ascii="Times New Roman" w:hAnsi="Times New Roman"/>
          <w:sz w:val="28"/>
          <w:szCs w:val="28"/>
        </w:rPr>
        <w:t>Утверждаю</w:t>
      </w:r>
    </w:p>
    <w:p w:rsidR="00F51FA7" w:rsidRPr="000A0F96" w:rsidRDefault="00F51FA7" w:rsidP="003D6C5B">
      <w:pPr>
        <w:spacing w:line="240" w:lineRule="auto"/>
        <w:ind w:left="9498"/>
        <w:contextualSpacing/>
        <w:rPr>
          <w:rFonts w:ascii="Times New Roman" w:hAnsi="Times New Roman"/>
          <w:sz w:val="20"/>
          <w:szCs w:val="20"/>
        </w:rPr>
      </w:pPr>
      <w:r w:rsidRPr="000A0F96">
        <w:rPr>
          <w:rFonts w:ascii="Times New Roman" w:hAnsi="Times New Roman"/>
          <w:sz w:val="28"/>
          <w:szCs w:val="28"/>
        </w:rPr>
        <w:t>______________________________</w:t>
      </w:r>
      <w:r w:rsidR="002635CF" w:rsidRPr="000A0F96">
        <w:rPr>
          <w:rFonts w:ascii="Times New Roman" w:hAnsi="Times New Roman"/>
          <w:sz w:val="28"/>
          <w:szCs w:val="28"/>
        </w:rPr>
        <w:t>__</w:t>
      </w:r>
      <w:r w:rsidRPr="000A0F96">
        <w:rPr>
          <w:rFonts w:ascii="Times New Roman" w:hAnsi="Times New Roman"/>
          <w:sz w:val="28"/>
          <w:szCs w:val="28"/>
        </w:rPr>
        <w:t>__</w:t>
      </w:r>
    </w:p>
    <w:p w:rsidR="002635CF" w:rsidRPr="000A0F96" w:rsidRDefault="002635CF" w:rsidP="003D6C5B">
      <w:pPr>
        <w:spacing w:line="240" w:lineRule="auto"/>
        <w:ind w:left="9498"/>
        <w:contextualSpacing/>
        <w:rPr>
          <w:rFonts w:ascii="Times New Roman" w:hAnsi="Times New Roman"/>
          <w:sz w:val="28"/>
          <w:szCs w:val="28"/>
        </w:rPr>
      </w:pPr>
      <w:r w:rsidRPr="000A0F96">
        <w:rPr>
          <w:rFonts w:ascii="Times New Roman" w:hAnsi="Times New Roman"/>
          <w:sz w:val="20"/>
          <w:szCs w:val="20"/>
        </w:rPr>
        <w:t>(должность руководителя ответственного исполнителя)</w:t>
      </w:r>
    </w:p>
    <w:p w:rsidR="00D8763D" w:rsidRPr="000A0F96" w:rsidRDefault="00D8763D" w:rsidP="003D6C5B">
      <w:pPr>
        <w:spacing w:line="240" w:lineRule="auto"/>
        <w:ind w:left="9498"/>
        <w:contextualSpacing/>
        <w:rPr>
          <w:rFonts w:ascii="Times New Roman" w:hAnsi="Times New Roman"/>
          <w:sz w:val="28"/>
          <w:szCs w:val="28"/>
        </w:rPr>
      </w:pPr>
      <w:r w:rsidRPr="000A0F96">
        <w:rPr>
          <w:rFonts w:ascii="Times New Roman" w:hAnsi="Times New Roman"/>
          <w:sz w:val="28"/>
          <w:szCs w:val="28"/>
        </w:rPr>
        <w:t>__________________________________</w:t>
      </w:r>
    </w:p>
    <w:p w:rsidR="00D8763D" w:rsidRPr="000A0F96" w:rsidRDefault="00D8763D" w:rsidP="003D6C5B">
      <w:pPr>
        <w:spacing w:line="240" w:lineRule="auto"/>
        <w:ind w:left="9498"/>
        <w:contextualSpacing/>
        <w:rPr>
          <w:rFonts w:ascii="Times New Roman" w:hAnsi="Times New Roman"/>
          <w:sz w:val="20"/>
          <w:szCs w:val="20"/>
        </w:rPr>
      </w:pPr>
      <w:r w:rsidRPr="000A0F96">
        <w:rPr>
          <w:rFonts w:ascii="Times New Roman" w:hAnsi="Times New Roman"/>
          <w:sz w:val="20"/>
          <w:szCs w:val="20"/>
        </w:rPr>
        <w:t>(подпись, расшифровка подписи)</w:t>
      </w:r>
    </w:p>
    <w:p w:rsidR="008220CD" w:rsidRPr="000A0F96" w:rsidRDefault="007C4F0C" w:rsidP="003D6C5B">
      <w:pPr>
        <w:spacing w:line="240" w:lineRule="auto"/>
        <w:ind w:left="9498"/>
        <w:contextualSpacing/>
        <w:rPr>
          <w:rFonts w:ascii="Times New Roman" w:hAnsi="Times New Roman"/>
          <w:sz w:val="20"/>
          <w:szCs w:val="20"/>
        </w:rPr>
      </w:pPr>
      <w:r w:rsidRPr="000A0F96">
        <w:rPr>
          <w:rFonts w:ascii="Times New Roman" w:hAnsi="Times New Roman"/>
          <w:sz w:val="28"/>
          <w:szCs w:val="28"/>
        </w:rPr>
        <w:t>__________________________________</w:t>
      </w:r>
    </w:p>
    <w:p w:rsidR="007C4F0C" w:rsidRPr="000A0F96" w:rsidRDefault="007C4F0C" w:rsidP="003D6C5B">
      <w:pPr>
        <w:spacing w:line="240" w:lineRule="auto"/>
        <w:ind w:left="9498"/>
        <w:contextualSpacing/>
        <w:rPr>
          <w:rFonts w:ascii="Times New Roman" w:hAnsi="Times New Roman"/>
          <w:sz w:val="28"/>
          <w:szCs w:val="28"/>
        </w:rPr>
      </w:pPr>
      <w:r w:rsidRPr="000A0F96">
        <w:rPr>
          <w:rFonts w:ascii="Times New Roman" w:hAnsi="Times New Roman"/>
          <w:sz w:val="20"/>
          <w:szCs w:val="20"/>
        </w:rPr>
        <w:t xml:space="preserve">                                  (дата утверждения)</w:t>
      </w:r>
    </w:p>
    <w:p w:rsidR="004A0A85" w:rsidRPr="000A0F96" w:rsidRDefault="004A0A85" w:rsidP="00C23D19">
      <w:pPr>
        <w:spacing w:line="240" w:lineRule="auto"/>
        <w:ind w:firstLine="709"/>
        <w:contextualSpacing/>
        <w:rPr>
          <w:rFonts w:ascii="Times New Roman" w:hAnsi="Times New Roman"/>
          <w:sz w:val="28"/>
          <w:szCs w:val="28"/>
        </w:rPr>
      </w:pPr>
    </w:p>
    <w:p w:rsidR="004A0A85" w:rsidRPr="000A0F96" w:rsidRDefault="004A0A85" w:rsidP="00C23D19">
      <w:pPr>
        <w:spacing w:line="240" w:lineRule="auto"/>
        <w:ind w:firstLine="709"/>
        <w:contextualSpacing/>
        <w:rPr>
          <w:rFonts w:ascii="Times New Roman" w:hAnsi="Times New Roman"/>
          <w:sz w:val="28"/>
          <w:szCs w:val="28"/>
        </w:rPr>
      </w:pPr>
    </w:p>
    <w:p w:rsidR="004A0A85" w:rsidRPr="000A0F96" w:rsidRDefault="004A0A85" w:rsidP="004A0A85">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ПЛАН</w:t>
      </w:r>
    </w:p>
    <w:p w:rsidR="00F75EFB" w:rsidRPr="000A0F96" w:rsidRDefault="00843038" w:rsidP="004A0A85">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реализации муниципальной программы на _____________ год</w:t>
      </w:r>
    </w:p>
    <w:p w:rsidR="002E05D6" w:rsidRPr="000A0F96" w:rsidRDefault="002E05D6" w:rsidP="004A0A85">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1559"/>
        <w:gridCol w:w="1701"/>
        <w:gridCol w:w="2268"/>
        <w:gridCol w:w="1984"/>
        <w:gridCol w:w="2091"/>
      </w:tblGrid>
      <w:tr w:rsidR="00AC60BA" w:rsidRPr="000A0F96" w:rsidTr="003B08F6">
        <w:trPr>
          <w:trHeight w:val="405"/>
        </w:trPr>
        <w:tc>
          <w:tcPr>
            <w:tcW w:w="3114" w:type="dxa"/>
            <w:vMerge w:val="restart"/>
          </w:tcPr>
          <w:p w:rsidR="007F34DC" w:rsidRPr="000A0F96" w:rsidRDefault="007F34D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1843" w:type="dxa"/>
            <w:vMerge w:val="restart"/>
          </w:tcPr>
          <w:p w:rsidR="007F34DC" w:rsidRPr="000A0F96" w:rsidRDefault="007F34D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Ответственный исполнитель, соисполнители, участники</w:t>
            </w:r>
          </w:p>
        </w:tc>
        <w:tc>
          <w:tcPr>
            <w:tcW w:w="3260" w:type="dxa"/>
            <w:gridSpan w:val="2"/>
          </w:tcPr>
          <w:p w:rsidR="007F34DC" w:rsidRPr="000A0F96" w:rsidRDefault="007F34D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Срок</w:t>
            </w:r>
          </w:p>
        </w:tc>
        <w:tc>
          <w:tcPr>
            <w:tcW w:w="2268" w:type="dxa"/>
            <w:vMerge w:val="restart"/>
          </w:tcPr>
          <w:p w:rsidR="007F34DC" w:rsidRPr="000A0F96" w:rsidRDefault="00320FE5"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Ожидаемый непосредственный результат (краткое описание)</w:t>
            </w:r>
          </w:p>
        </w:tc>
        <w:tc>
          <w:tcPr>
            <w:tcW w:w="1984" w:type="dxa"/>
            <w:vMerge w:val="restart"/>
          </w:tcPr>
          <w:p w:rsidR="007F34DC" w:rsidRPr="000A0F96" w:rsidRDefault="0025294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КБК</w:t>
            </w:r>
          </w:p>
        </w:tc>
        <w:tc>
          <w:tcPr>
            <w:tcW w:w="2091" w:type="dxa"/>
            <w:vMerge w:val="restart"/>
          </w:tcPr>
          <w:p w:rsidR="007F34DC" w:rsidRPr="000A0F96" w:rsidRDefault="0025294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Объем финансирования в планируемом году (тыс.рублей)</w:t>
            </w:r>
          </w:p>
        </w:tc>
      </w:tr>
      <w:tr w:rsidR="00AC60BA" w:rsidRPr="000A0F96" w:rsidTr="003B08F6">
        <w:trPr>
          <w:trHeight w:val="1245"/>
        </w:trPr>
        <w:tc>
          <w:tcPr>
            <w:tcW w:w="3114" w:type="dxa"/>
            <w:vMerge/>
          </w:tcPr>
          <w:p w:rsidR="007F34DC" w:rsidRPr="000A0F96" w:rsidRDefault="007F34DC" w:rsidP="003B08F6">
            <w:pPr>
              <w:spacing w:after="0" w:line="240" w:lineRule="auto"/>
              <w:contextualSpacing/>
              <w:jc w:val="center"/>
              <w:rPr>
                <w:rFonts w:ascii="Times New Roman" w:hAnsi="Times New Roman"/>
                <w:sz w:val="24"/>
                <w:szCs w:val="24"/>
              </w:rPr>
            </w:pPr>
          </w:p>
        </w:tc>
        <w:tc>
          <w:tcPr>
            <w:tcW w:w="1843" w:type="dxa"/>
            <w:vMerge/>
          </w:tcPr>
          <w:p w:rsidR="007F34DC" w:rsidRPr="000A0F96" w:rsidRDefault="007F34DC" w:rsidP="003B08F6">
            <w:pPr>
              <w:spacing w:after="0" w:line="240" w:lineRule="auto"/>
              <w:contextualSpacing/>
              <w:jc w:val="center"/>
              <w:rPr>
                <w:rFonts w:ascii="Times New Roman" w:hAnsi="Times New Roman"/>
                <w:sz w:val="24"/>
                <w:szCs w:val="24"/>
              </w:rPr>
            </w:pPr>
          </w:p>
        </w:tc>
        <w:tc>
          <w:tcPr>
            <w:tcW w:w="1559" w:type="dxa"/>
          </w:tcPr>
          <w:p w:rsidR="007F34DC" w:rsidRPr="000A0F96" w:rsidRDefault="007F34D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начала реализации</w:t>
            </w:r>
          </w:p>
        </w:tc>
        <w:tc>
          <w:tcPr>
            <w:tcW w:w="1701" w:type="dxa"/>
          </w:tcPr>
          <w:p w:rsidR="007F34DC" w:rsidRPr="000A0F96" w:rsidRDefault="007F34D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окончания реализации</w:t>
            </w:r>
          </w:p>
        </w:tc>
        <w:tc>
          <w:tcPr>
            <w:tcW w:w="2268" w:type="dxa"/>
            <w:vMerge/>
          </w:tcPr>
          <w:p w:rsidR="007F34DC" w:rsidRPr="000A0F96" w:rsidRDefault="007F34DC" w:rsidP="003B08F6">
            <w:pPr>
              <w:spacing w:after="0" w:line="240" w:lineRule="auto"/>
              <w:contextualSpacing/>
              <w:jc w:val="center"/>
              <w:rPr>
                <w:rFonts w:ascii="Times New Roman" w:hAnsi="Times New Roman"/>
                <w:sz w:val="24"/>
                <w:szCs w:val="24"/>
              </w:rPr>
            </w:pPr>
          </w:p>
        </w:tc>
        <w:tc>
          <w:tcPr>
            <w:tcW w:w="1984" w:type="dxa"/>
            <w:vMerge/>
          </w:tcPr>
          <w:p w:rsidR="007F34DC" w:rsidRPr="000A0F96" w:rsidRDefault="007F34DC" w:rsidP="003B08F6">
            <w:pPr>
              <w:spacing w:after="0" w:line="240" w:lineRule="auto"/>
              <w:contextualSpacing/>
              <w:jc w:val="center"/>
              <w:rPr>
                <w:rFonts w:ascii="Times New Roman" w:hAnsi="Times New Roman"/>
                <w:sz w:val="24"/>
                <w:szCs w:val="24"/>
              </w:rPr>
            </w:pPr>
          </w:p>
        </w:tc>
        <w:tc>
          <w:tcPr>
            <w:tcW w:w="2091" w:type="dxa"/>
            <w:vMerge/>
          </w:tcPr>
          <w:p w:rsidR="007F34DC" w:rsidRPr="000A0F96" w:rsidRDefault="007F34DC"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2E05D6" w:rsidRPr="000A0F96" w:rsidRDefault="00A251E4"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по муниципальной программе</w:t>
            </w:r>
          </w:p>
        </w:tc>
        <w:tc>
          <w:tcPr>
            <w:tcW w:w="1843"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559"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701"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268" w:type="dxa"/>
          </w:tcPr>
          <w:p w:rsidR="002E05D6" w:rsidRPr="000A0F96" w:rsidRDefault="00CC771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984" w:type="dxa"/>
          </w:tcPr>
          <w:p w:rsidR="002E05D6" w:rsidRPr="000A0F96" w:rsidRDefault="00CC771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2091" w:type="dxa"/>
          </w:tcPr>
          <w:p w:rsidR="002E05D6" w:rsidRPr="000A0F96" w:rsidRDefault="002E05D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CC7714" w:rsidRPr="000A0F96" w:rsidRDefault="00CC7714"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Подпрограмма 1</w:t>
            </w:r>
          </w:p>
        </w:tc>
        <w:tc>
          <w:tcPr>
            <w:tcW w:w="1843" w:type="dxa"/>
          </w:tcPr>
          <w:p w:rsidR="00CC7714" w:rsidRPr="000A0F96" w:rsidRDefault="00CC7714" w:rsidP="003B08F6">
            <w:pPr>
              <w:spacing w:after="0" w:line="240" w:lineRule="auto"/>
              <w:contextualSpacing/>
              <w:jc w:val="center"/>
              <w:rPr>
                <w:rFonts w:ascii="Times New Roman" w:hAnsi="Times New Roman"/>
                <w:sz w:val="24"/>
                <w:szCs w:val="24"/>
              </w:rPr>
            </w:pPr>
          </w:p>
        </w:tc>
        <w:tc>
          <w:tcPr>
            <w:tcW w:w="1559" w:type="dxa"/>
          </w:tcPr>
          <w:p w:rsidR="00CC7714" w:rsidRPr="000A0F96" w:rsidRDefault="00CC7714" w:rsidP="003B08F6">
            <w:pPr>
              <w:spacing w:after="0" w:line="240" w:lineRule="auto"/>
              <w:contextualSpacing/>
              <w:jc w:val="center"/>
              <w:rPr>
                <w:rFonts w:ascii="Times New Roman" w:hAnsi="Times New Roman"/>
                <w:sz w:val="24"/>
                <w:szCs w:val="24"/>
              </w:rPr>
            </w:pPr>
          </w:p>
        </w:tc>
        <w:tc>
          <w:tcPr>
            <w:tcW w:w="1701" w:type="dxa"/>
          </w:tcPr>
          <w:p w:rsidR="00CC7714" w:rsidRPr="000A0F96" w:rsidRDefault="00CC7714" w:rsidP="003B08F6">
            <w:pPr>
              <w:spacing w:after="0" w:line="240" w:lineRule="auto"/>
              <w:contextualSpacing/>
              <w:jc w:val="center"/>
              <w:rPr>
                <w:rFonts w:ascii="Times New Roman" w:hAnsi="Times New Roman"/>
                <w:sz w:val="24"/>
                <w:szCs w:val="24"/>
              </w:rPr>
            </w:pPr>
          </w:p>
        </w:tc>
        <w:tc>
          <w:tcPr>
            <w:tcW w:w="2268" w:type="dxa"/>
          </w:tcPr>
          <w:p w:rsidR="00CC7714" w:rsidRPr="000A0F96" w:rsidRDefault="00CC771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984" w:type="dxa"/>
          </w:tcPr>
          <w:p w:rsidR="00CC7714" w:rsidRPr="000A0F96" w:rsidRDefault="00CC7714"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2091" w:type="dxa"/>
          </w:tcPr>
          <w:p w:rsidR="00CC7714" w:rsidRPr="000A0F96" w:rsidRDefault="00CC7714"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2E05D6" w:rsidRPr="000A0F96" w:rsidRDefault="00E33D5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1.1.</w:t>
            </w:r>
          </w:p>
        </w:tc>
        <w:tc>
          <w:tcPr>
            <w:tcW w:w="1843"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559"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701"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268"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984"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091" w:type="dxa"/>
          </w:tcPr>
          <w:p w:rsidR="002E05D6" w:rsidRPr="000A0F96" w:rsidRDefault="002E05D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2E05D6" w:rsidRPr="000A0F96" w:rsidRDefault="00651F1A"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1.1.1</w:t>
            </w:r>
          </w:p>
        </w:tc>
        <w:tc>
          <w:tcPr>
            <w:tcW w:w="1843"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559"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701"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268"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984"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091" w:type="dxa"/>
          </w:tcPr>
          <w:p w:rsidR="002E05D6" w:rsidRPr="000A0F96" w:rsidRDefault="002E05D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651F1A" w:rsidRPr="000A0F96" w:rsidRDefault="00651F1A"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1.1.2</w:t>
            </w:r>
          </w:p>
        </w:tc>
        <w:tc>
          <w:tcPr>
            <w:tcW w:w="1843"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559"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701"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2268"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984"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2091" w:type="dxa"/>
          </w:tcPr>
          <w:p w:rsidR="00651F1A" w:rsidRPr="000A0F96" w:rsidRDefault="00651F1A"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651F1A" w:rsidRPr="000A0F96" w:rsidRDefault="00651F1A"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1.1.3</w:t>
            </w:r>
          </w:p>
        </w:tc>
        <w:tc>
          <w:tcPr>
            <w:tcW w:w="1843"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559"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701"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2268"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1984" w:type="dxa"/>
          </w:tcPr>
          <w:p w:rsidR="00651F1A" w:rsidRPr="000A0F96" w:rsidRDefault="00651F1A" w:rsidP="003B08F6">
            <w:pPr>
              <w:spacing w:after="0" w:line="240" w:lineRule="auto"/>
              <w:contextualSpacing/>
              <w:jc w:val="center"/>
              <w:rPr>
                <w:rFonts w:ascii="Times New Roman" w:hAnsi="Times New Roman"/>
                <w:sz w:val="24"/>
                <w:szCs w:val="24"/>
              </w:rPr>
            </w:pPr>
          </w:p>
        </w:tc>
        <w:tc>
          <w:tcPr>
            <w:tcW w:w="2091" w:type="dxa"/>
          </w:tcPr>
          <w:p w:rsidR="00651F1A" w:rsidRPr="000A0F96" w:rsidRDefault="00651F1A"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1444DC" w:rsidRPr="000A0F96" w:rsidRDefault="001444DC" w:rsidP="003B08F6">
            <w:pPr>
              <w:spacing w:after="0" w:line="240" w:lineRule="auto"/>
              <w:contextualSpacing/>
              <w:rPr>
                <w:rFonts w:ascii="Times New Roman" w:hAnsi="Times New Roman"/>
                <w:sz w:val="24"/>
                <w:szCs w:val="24"/>
              </w:rPr>
            </w:pPr>
            <w:r w:rsidRPr="000A0F96">
              <w:rPr>
                <w:rFonts w:ascii="Times New Roman" w:hAnsi="Times New Roman"/>
                <w:sz w:val="24"/>
                <w:szCs w:val="24"/>
              </w:rPr>
              <w:lastRenderedPageBreak/>
              <w:t>Основное мероприятие 1.2.</w:t>
            </w:r>
          </w:p>
        </w:tc>
        <w:tc>
          <w:tcPr>
            <w:tcW w:w="1843"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559"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701"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268"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984"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091" w:type="dxa"/>
          </w:tcPr>
          <w:p w:rsidR="001444DC" w:rsidRPr="000A0F96" w:rsidRDefault="001444DC"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1444DC" w:rsidRPr="000A0F96" w:rsidRDefault="001444D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1.2.1</w:t>
            </w:r>
          </w:p>
        </w:tc>
        <w:tc>
          <w:tcPr>
            <w:tcW w:w="1843"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559"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701"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268"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984"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091" w:type="dxa"/>
          </w:tcPr>
          <w:p w:rsidR="001444DC" w:rsidRPr="000A0F96" w:rsidRDefault="001444DC"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1444DC" w:rsidRPr="000A0F96" w:rsidRDefault="001444D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1.2.2</w:t>
            </w:r>
          </w:p>
        </w:tc>
        <w:tc>
          <w:tcPr>
            <w:tcW w:w="1843"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559"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701"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268"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984"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091" w:type="dxa"/>
          </w:tcPr>
          <w:p w:rsidR="001444DC" w:rsidRPr="000A0F96" w:rsidRDefault="001444DC"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1444DC" w:rsidRPr="000A0F96" w:rsidRDefault="001444D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Мероприятие 1.2.3</w:t>
            </w:r>
          </w:p>
        </w:tc>
        <w:tc>
          <w:tcPr>
            <w:tcW w:w="1843"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559"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701"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268"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1984" w:type="dxa"/>
          </w:tcPr>
          <w:p w:rsidR="001444DC" w:rsidRPr="000A0F96" w:rsidRDefault="001444DC" w:rsidP="003B08F6">
            <w:pPr>
              <w:spacing w:after="0" w:line="240" w:lineRule="auto"/>
              <w:contextualSpacing/>
              <w:jc w:val="center"/>
              <w:rPr>
                <w:rFonts w:ascii="Times New Roman" w:hAnsi="Times New Roman"/>
                <w:sz w:val="24"/>
                <w:szCs w:val="24"/>
              </w:rPr>
            </w:pPr>
          </w:p>
        </w:tc>
        <w:tc>
          <w:tcPr>
            <w:tcW w:w="2091" w:type="dxa"/>
          </w:tcPr>
          <w:p w:rsidR="001444DC" w:rsidRPr="000A0F96" w:rsidRDefault="001444DC"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2E05D6" w:rsidRPr="000A0F96" w:rsidRDefault="00C82533"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843"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559"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701"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268"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984"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091" w:type="dxa"/>
          </w:tcPr>
          <w:p w:rsidR="002E05D6" w:rsidRPr="000A0F96" w:rsidRDefault="002E05D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ED7346" w:rsidRPr="000A0F96" w:rsidRDefault="00ED7346"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Подпрограмма М</w:t>
            </w:r>
          </w:p>
        </w:tc>
        <w:tc>
          <w:tcPr>
            <w:tcW w:w="1843"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1559"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1701"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2268" w:type="dxa"/>
          </w:tcPr>
          <w:p w:rsidR="00ED7346" w:rsidRPr="000A0F96" w:rsidRDefault="00ED7346"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984" w:type="dxa"/>
          </w:tcPr>
          <w:p w:rsidR="00ED7346" w:rsidRPr="000A0F96" w:rsidRDefault="00ED7346"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2091" w:type="dxa"/>
          </w:tcPr>
          <w:p w:rsidR="00ED7346" w:rsidRPr="000A0F96" w:rsidRDefault="00ED734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ED7346" w:rsidRPr="000A0F96" w:rsidRDefault="00ED7346"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М.1.</w:t>
            </w:r>
          </w:p>
        </w:tc>
        <w:tc>
          <w:tcPr>
            <w:tcW w:w="1843"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1559"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1701"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2268"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1984" w:type="dxa"/>
          </w:tcPr>
          <w:p w:rsidR="00ED7346" w:rsidRPr="000A0F96" w:rsidRDefault="00ED7346" w:rsidP="003B08F6">
            <w:pPr>
              <w:spacing w:after="0" w:line="240" w:lineRule="auto"/>
              <w:contextualSpacing/>
              <w:jc w:val="center"/>
              <w:rPr>
                <w:rFonts w:ascii="Times New Roman" w:hAnsi="Times New Roman"/>
                <w:sz w:val="24"/>
                <w:szCs w:val="24"/>
              </w:rPr>
            </w:pPr>
          </w:p>
        </w:tc>
        <w:tc>
          <w:tcPr>
            <w:tcW w:w="2091" w:type="dxa"/>
          </w:tcPr>
          <w:p w:rsidR="00ED7346" w:rsidRPr="000A0F96" w:rsidRDefault="00ED7346" w:rsidP="003B08F6">
            <w:pPr>
              <w:spacing w:after="0" w:line="240" w:lineRule="auto"/>
              <w:contextualSpacing/>
              <w:jc w:val="center"/>
              <w:rPr>
                <w:rFonts w:ascii="Times New Roman" w:hAnsi="Times New Roman"/>
                <w:sz w:val="24"/>
                <w:szCs w:val="24"/>
              </w:rPr>
            </w:pPr>
          </w:p>
        </w:tc>
      </w:tr>
      <w:tr w:rsidR="00AC60BA" w:rsidRPr="000A0F96" w:rsidTr="003B08F6">
        <w:tc>
          <w:tcPr>
            <w:tcW w:w="3114" w:type="dxa"/>
          </w:tcPr>
          <w:p w:rsidR="002E05D6" w:rsidRPr="000A0F96" w:rsidRDefault="00C82533"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843"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559"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701"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268"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1984" w:type="dxa"/>
          </w:tcPr>
          <w:p w:rsidR="002E05D6" w:rsidRPr="000A0F96" w:rsidRDefault="002E05D6" w:rsidP="003B08F6">
            <w:pPr>
              <w:spacing w:after="0" w:line="240" w:lineRule="auto"/>
              <w:contextualSpacing/>
              <w:jc w:val="center"/>
              <w:rPr>
                <w:rFonts w:ascii="Times New Roman" w:hAnsi="Times New Roman"/>
                <w:sz w:val="24"/>
                <w:szCs w:val="24"/>
              </w:rPr>
            </w:pPr>
          </w:p>
        </w:tc>
        <w:tc>
          <w:tcPr>
            <w:tcW w:w="2091" w:type="dxa"/>
          </w:tcPr>
          <w:p w:rsidR="002E05D6" w:rsidRPr="000A0F96" w:rsidRDefault="002E05D6" w:rsidP="003B08F6">
            <w:pPr>
              <w:spacing w:after="0" w:line="240" w:lineRule="auto"/>
              <w:contextualSpacing/>
              <w:jc w:val="center"/>
              <w:rPr>
                <w:rFonts w:ascii="Times New Roman" w:hAnsi="Times New Roman"/>
                <w:sz w:val="24"/>
                <w:szCs w:val="24"/>
              </w:rPr>
            </w:pPr>
          </w:p>
        </w:tc>
      </w:tr>
      <w:tr w:rsidR="008D7871" w:rsidRPr="000A0F96" w:rsidTr="003B08F6">
        <w:tc>
          <w:tcPr>
            <w:tcW w:w="10485" w:type="dxa"/>
            <w:gridSpan w:val="5"/>
          </w:tcPr>
          <w:p w:rsidR="008D7871" w:rsidRPr="000A0F96" w:rsidRDefault="008D7871"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Итого</w:t>
            </w:r>
          </w:p>
        </w:tc>
        <w:tc>
          <w:tcPr>
            <w:tcW w:w="1984" w:type="dxa"/>
          </w:tcPr>
          <w:p w:rsidR="008D7871" w:rsidRPr="000A0F96" w:rsidRDefault="008D7871"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2091" w:type="dxa"/>
          </w:tcPr>
          <w:p w:rsidR="008D7871" w:rsidRPr="000A0F96" w:rsidRDefault="008D7871" w:rsidP="003B08F6">
            <w:pPr>
              <w:spacing w:after="0" w:line="240" w:lineRule="auto"/>
              <w:contextualSpacing/>
              <w:jc w:val="center"/>
              <w:rPr>
                <w:rFonts w:ascii="Times New Roman" w:hAnsi="Times New Roman"/>
                <w:sz w:val="24"/>
                <w:szCs w:val="24"/>
              </w:rPr>
            </w:pPr>
          </w:p>
        </w:tc>
      </w:tr>
    </w:tbl>
    <w:p w:rsidR="002E05D6" w:rsidRPr="000A0F96" w:rsidRDefault="002E05D6" w:rsidP="004A0A85">
      <w:pPr>
        <w:spacing w:line="240" w:lineRule="auto"/>
        <w:ind w:firstLine="709"/>
        <w:contextualSpacing/>
        <w:jc w:val="center"/>
        <w:rPr>
          <w:rFonts w:ascii="Times New Roman" w:hAnsi="Times New Roman"/>
          <w:sz w:val="28"/>
          <w:szCs w:val="28"/>
        </w:rPr>
      </w:pPr>
    </w:p>
    <w:p w:rsidR="009769B7" w:rsidRPr="000A0F96" w:rsidRDefault="009769B7" w:rsidP="004A0A85">
      <w:pPr>
        <w:spacing w:line="240" w:lineRule="auto"/>
        <w:ind w:firstLine="709"/>
        <w:contextualSpacing/>
        <w:jc w:val="center"/>
        <w:rPr>
          <w:rFonts w:ascii="Times New Roman" w:hAnsi="Times New Roman"/>
          <w:sz w:val="28"/>
          <w:szCs w:val="28"/>
        </w:rPr>
      </w:pPr>
    </w:p>
    <w:p w:rsidR="009769B7" w:rsidRPr="000A0F96" w:rsidRDefault="009769B7" w:rsidP="004A0A85">
      <w:pPr>
        <w:spacing w:line="240" w:lineRule="auto"/>
        <w:ind w:firstLine="709"/>
        <w:contextualSpacing/>
        <w:jc w:val="center"/>
        <w:rPr>
          <w:rFonts w:ascii="Times New Roman" w:hAnsi="Times New Roman"/>
          <w:sz w:val="28"/>
          <w:szCs w:val="28"/>
        </w:rPr>
      </w:pPr>
    </w:p>
    <w:p w:rsidR="009769B7" w:rsidRPr="000A0F96" w:rsidRDefault="009769B7" w:rsidP="009769B7">
      <w:pPr>
        <w:spacing w:line="240" w:lineRule="auto"/>
        <w:ind w:firstLine="709"/>
        <w:contextualSpacing/>
        <w:rPr>
          <w:rFonts w:ascii="Times New Roman" w:hAnsi="Times New Roman"/>
          <w:sz w:val="28"/>
          <w:szCs w:val="28"/>
        </w:rPr>
      </w:pPr>
      <w:r w:rsidRPr="000A0F96">
        <w:rPr>
          <w:rFonts w:ascii="Times New Roman" w:hAnsi="Times New Roman"/>
          <w:sz w:val="28"/>
          <w:szCs w:val="28"/>
        </w:rPr>
        <w:t>СОГЛАСОВАНО</w:t>
      </w:r>
    </w:p>
    <w:p w:rsidR="009769B7" w:rsidRPr="000A0F96" w:rsidRDefault="009769B7" w:rsidP="009769B7">
      <w:pPr>
        <w:spacing w:line="240" w:lineRule="auto"/>
        <w:ind w:firstLine="709"/>
        <w:contextualSpacing/>
        <w:rPr>
          <w:rFonts w:ascii="Times New Roman" w:hAnsi="Times New Roman"/>
          <w:sz w:val="20"/>
          <w:szCs w:val="20"/>
        </w:rPr>
      </w:pPr>
      <w:r w:rsidRPr="000A0F96">
        <w:rPr>
          <w:rFonts w:ascii="Times New Roman" w:hAnsi="Times New Roman"/>
          <w:sz w:val="28"/>
          <w:szCs w:val="28"/>
        </w:rPr>
        <w:t>_______________________________      ________________________________    ______________________________</w:t>
      </w:r>
    </w:p>
    <w:p w:rsidR="009769B7" w:rsidRPr="000A0F96" w:rsidRDefault="009769B7" w:rsidP="009769B7">
      <w:pPr>
        <w:spacing w:line="240" w:lineRule="auto"/>
        <w:ind w:firstLine="709"/>
        <w:contextualSpacing/>
        <w:rPr>
          <w:rFonts w:ascii="Times New Roman" w:hAnsi="Times New Roman"/>
          <w:sz w:val="28"/>
          <w:szCs w:val="28"/>
        </w:rPr>
      </w:pPr>
      <w:r w:rsidRPr="000A0F96">
        <w:rPr>
          <w:rFonts w:ascii="Times New Roman" w:hAnsi="Times New Roman"/>
          <w:sz w:val="20"/>
          <w:szCs w:val="20"/>
        </w:rPr>
        <w:t>(должность руководителя соисполнителя №1)                     (должность руководителя соисполнителя №</w:t>
      </w:r>
      <w:r w:rsidR="00963BDF" w:rsidRPr="000A0F96">
        <w:rPr>
          <w:rFonts w:ascii="Times New Roman" w:hAnsi="Times New Roman"/>
          <w:sz w:val="20"/>
          <w:szCs w:val="20"/>
        </w:rPr>
        <w:t>2</w:t>
      </w:r>
      <w:r w:rsidRPr="000A0F96">
        <w:rPr>
          <w:rFonts w:ascii="Times New Roman" w:hAnsi="Times New Roman"/>
          <w:sz w:val="20"/>
          <w:szCs w:val="20"/>
        </w:rPr>
        <w:t>)                (должность руководителя соисполнителя №</w:t>
      </w:r>
      <w:r w:rsidR="00963BDF" w:rsidRPr="000A0F96">
        <w:rPr>
          <w:rFonts w:ascii="Times New Roman" w:hAnsi="Times New Roman"/>
          <w:sz w:val="20"/>
          <w:szCs w:val="20"/>
          <w:lang w:val="en-US"/>
        </w:rPr>
        <w:t>N</w:t>
      </w:r>
      <w:r w:rsidRPr="000A0F96">
        <w:rPr>
          <w:rFonts w:ascii="Times New Roman" w:hAnsi="Times New Roman"/>
          <w:sz w:val="20"/>
          <w:szCs w:val="20"/>
        </w:rPr>
        <w:t>)</w:t>
      </w:r>
    </w:p>
    <w:p w:rsidR="006D1226" w:rsidRPr="000A0F96" w:rsidRDefault="006D1226" w:rsidP="009769B7">
      <w:pPr>
        <w:spacing w:line="240" w:lineRule="auto"/>
        <w:ind w:firstLine="709"/>
        <w:contextualSpacing/>
        <w:rPr>
          <w:rFonts w:ascii="Times New Roman" w:hAnsi="Times New Roman"/>
          <w:sz w:val="20"/>
          <w:szCs w:val="20"/>
        </w:rPr>
      </w:pPr>
      <w:r w:rsidRPr="000A0F96">
        <w:rPr>
          <w:rFonts w:ascii="Times New Roman" w:hAnsi="Times New Roman"/>
          <w:sz w:val="28"/>
          <w:szCs w:val="28"/>
        </w:rPr>
        <w:t>_______________________________      ________________________________    ______________________________</w:t>
      </w:r>
    </w:p>
    <w:p w:rsidR="006D1226" w:rsidRPr="000A0F96" w:rsidRDefault="00FE3633" w:rsidP="009769B7">
      <w:pPr>
        <w:spacing w:line="240" w:lineRule="auto"/>
        <w:ind w:firstLine="709"/>
        <w:contextualSpacing/>
        <w:rPr>
          <w:rFonts w:ascii="Times New Roman" w:hAnsi="Times New Roman"/>
          <w:sz w:val="28"/>
          <w:szCs w:val="28"/>
        </w:rPr>
      </w:pPr>
      <w:r w:rsidRPr="000A0F96">
        <w:rPr>
          <w:rFonts w:ascii="Times New Roman" w:hAnsi="Times New Roman"/>
          <w:sz w:val="20"/>
          <w:szCs w:val="20"/>
        </w:rPr>
        <w:t xml:space="preserve">        </w:t>
      </w:r>
      <w:r w:rsidR="006D1226" w:rsidRPr="000A0F96">
        <w:rPr>
          <w:rFonts w:ascii="Times New Roman" w:hAnsi="Times New Roman"/>
          <w:sz w:val="20"/>
          <w:szCs w:val="20"/>
        </w:rPr>
        <w:t xml:space="preserve">(подпись, расшифровка подписи)  </w:t>
      </w:r>
      <w:r w:rsidR="00E76A45" w:rsidRPr="000A0F96">
        <w:rPr>
          <w:rFonts w:ascii="Times New Roman" w:hAnsi="Times New Roman"/>
          <w:sz w:val="20"/>
          <w:szCs w:val="20"/>
        </w:rPr>
        <w:t xml:space="preserve">                                          </w:t>
      </w:r>
      <w:r w:rsidR="006D1226" w:rsidRPr="000A0F96">
        <w:rPr>
          <w:rFonts w:ascii="Times New Roman" w:hAnsi="Times New Roman"/>
          <w:sz w:val="20"/>
          <w:szCs w:val="20"/>
        </w:rPr>
        <w:t xml:space="preserve"> (подпись, расшифровка подписи)                                      (подпись, расшифровка подписи)</w:t>
      </w:r>
    </w:p>
    <w:p w:rsidR="00CE216D" w:rsidRPr="000A0F96" w:rsidRDefault="00CE216D" w:rsidP="009769B7">
      <w:pPr>
        <w:spacing w:line="240" w:lineRule="auto"/>
        <w:ind w:firstLine="709"/>
        <w:contextualSpacing/>
        <w:rPr>
          <w:rFonts w:ascii="Times New Roman" w:hAnsi="Times New Roman"/>
          <w:sz w:val="20"/>
          <w:szCs w:val="20"/>
        </w:rPr>
      </w:pPr>
      <w:r w:rsidRPr="000A0F96">
        <w:rPr>
          <w:rFonts w:ascii="Times New Roman" w:hAnsi="Times New Roman"/>
          <w:sz w:val="28"/>
          <w:szCs w:val="28"/>
        </w:rPr>
        <w:t>_______________________________      ________________________________    ______________________________</w:t>
      </w:r>
    </w:p>
    <w:p w:rsidR="00CE216D" w:rsidRPr="000A0F96" w:rsidRDefault="00CE216D" w:rsidP="009769B7">
      <w:pPr>
        <w:spacing w:line="240" w:lineRule="auto"/>
        <w:ind w:firstLine="709"/>
        <w:contextualSpacing/>
        <w:rPr>
          <w:rFonts w:ascii="Times New Roman" w:hAnsi="Times New Roman"/>
          <w:sz w:val="20"/>
          <w:szCs w:val="20"/>
        </w:rPr>
      </w:pPr>
      <w:r w:rsidRPr="000A0F96">
        <w:rPr>
          <w:rFonts w:ascii="Times New Roman" w:hAnsi="Times New Roman"/>
          <w:sz w:val="20"/>
          <w:szCs w:val="20"/>
        </w:rPr>
        <w:t xml:space="preserve">                           (дата согласования)                                                         (дата согласования)                                                                (дата согласования)</w:t>
      </w:r>
    </w:p>
    <w:p w:rsidR="009769B7" w:rsidRPr="000A0F96" w:rsidRDefault="009769B7" w:rsidP="009769B7">
      <w:pPr>
        <w:spacing w:line="240" w:lineRule="auto"/>
        <w:ind w:firstLine="709"/>
        <w:contextualSpacing/>
        <w:rPr>
          <w:rFonts w:ascii="Times New Roman" w:hAnsi="Times New Roman"/>
          <w:sz w:val="20"/>
          <w:szCs w:val="20"/>
        </w:rPr>
      </w:pPr>
    </w:p>
    <w:p w:rsidR="009769B7" w:rsidRPr="000A0F96" w:rsidRDefault="009769B7"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9B4C04" w:rsidP="009769B7">
      <w:pPr>
        <w:spacing w:line="240" w:lineRule="auto"/>
        <w:ind w:firstLine="709"/>
        <w:contextualSpacing/>
        <w:rPr>
          <w:rFonts w:ascii="Times New Roman" w:hAnsi="Times New Roman"/>
          <w:sz w:val="20"/>
          <w:szCs w:val="20"/>
        </w:rPr>
      </w:pPr>
    </w:p>
    <w:p w:rsidR="009B4C04" w:rsidRPr="000A0F96" w:rsidRDefault="0087176C" w:rsidP="009B4C04">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9B4C04" w:rsidRPr="000A0F96">
        <w:rPr>
          <w:rFonts w:ascii="Times New Roman" w:hAnsi="Times New Roman"/>
          <w:sz w:val="28"/>
          <w:szCs w:val="28"/>
        </w:rPr>
        <w:lastRenderedPageBreak/>
        <w:t xml:space="preserve">Таблица </w:t>
      </w:r>
      <w:r w:rsidR="009A1A88" w:rsidRPr="000A0F96">
        <w:rPr>
          <w:rFonts w:ascii="Times New Roman" w:hAnsi="Times New Roman"/>
          <w:sz w:val="28"/>
          <w:szCs w:val="28"/>
        </w:rPr>
        <w:t>7</w:t>
      </w:r>
    </w:p>
    <w:p w:rsidR="009E44BB" w:rsidRPr="000A0F96" w:rsidRDefault="009E44BB" w:rsidP="009B4C04">
      <w:pPr>
        <w:spacing w:line="240" w:lineRule="auto"/>
        <w:ind w:firstLine="709"/>
        <w:contextualSpacing/>
        <w:jc w:val="right"/>
        <w:rPr>
          <w:rFonts w:ascii="Times New Roman" w:hAnsi="Times New Roman"/>
          <w:sz w:val="28"/>
          <w:szCs w:val="28"/>
        </w:rPr>
      </w:pPr>
    </w:p>
    <w:p w:rsidR="009E44BB" w:rsidRPr="000A0F96" w:rsidRDefault="009E44BB" w:rsidP="009E44B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СВЕДЕНИЯ</w:t>
      </w:r>
    </w:p>
    <w:p w:rsidR="009E44BB" w:rsidRPr="000A0F96" w:rsidRDefault="009E44BB" w:rsidP="009E44B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 достижении значений показателей (индикаторов) муниципальной программы</w:t>
      </w:r>
    </w:p>
    <w:p w:rsidR="009E44BB" w:rsidRPr="000A0F96" w:rsidRDefault="009E44BB" w:rsidP="009E44BB">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85"/>
        <w:gridCol w:w="13"/>
        <w:gridCol w:w="1505"/>
        <w:gridCol w:w="2552"/>
        <w:gridCol w:w="1276"/>
        <w:gridCol w:w="1984"/>
        <w:gridCol w:w="3083"/>
      </w:tblGrid>
      <w:tr w:rsidR="00AC60BA" w:rsidRPr="000A0F96" w:rsidTr="003B08F6">
        <w:trPr>
          <w:trHeight w:val="210"/>
        </w:trPr>
        <w:tc>
          <w:tcPr>
            <w:tcW w:w="562" w:type="dxa"/>
            <w:vMerge w:val="restart"/>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п/п</w:t>
            </w:r>
          </w:p>
        </w:tc>
        <w:tc>
          <w:tcPr>
            <w:tcW w:w="3598" w:type="dxa"/>
            <w:gridSpan w:val="2"/>
            <w:vMerge w:val="restart"/>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Наименование показателя (индикатора)</w:t>
            </w:r>
          </w:p>
        </w:tc>
        <w:tc>
          <w:tcPr>
            <w:tcW w:w="1505" w:type="dxa"/>
            <w:vMerge w:val="restart"/>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Единица измерения</w:t>
            </w:r>
          </w:p>
        </w:tc>
        <w:tc>
          <w:tcPr>
            <w:tcW w:w="5812" w:type="dxa"/>
            <w:gridSpan w:val="3"/>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Значение показателей (индикаторов)</w:t>
            </w:r>
          </w:p>
        </w:tc>
        <w:tc>
          <w:tcPr>
            <w:tcW w:w="3083" w:type="dxa"/>
            <w:vMerge w:val="restart"/>
          </w:tcPr>
          <w:p w:rsidR="00E15AFC" w:rsidRPr="000A0F96" w:rsidRDefault="0003173F"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xml:space="preserve">Обоснование отклонений значений показателя (индикатора) на конец отчетного года (при наличии) </w:t>
            </w:r>
          </w:p>
        </w:tc>
      </w:tr>
      <w:tr w:rsidR="00AC60BA" w:rsidRPr="000A0F96" w:rsidTr="003B08F6">
        <w:trPr>
          <w:trHeight w:val="273"/>
        </w:trPr>
        <w:tc>
          <w:tcPr>
            <w:tcW w:w="562" w:type="dxa"/>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3598" w:type="dxa"/>
            <w:gridSpan w:val="2"/>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1505" w:type="dxa"/>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2552" w:type="dxa"/>
            <w:vMerge w:val="restart"/>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год, предшествующий отчетному (текущему) году</w:t>
            </w:r>
          </w:p>
        </w:tc>
        <w:tc>
          <w:tcPr>
            <w:tcW w:w="3260" w:type="dxa"/>
            <w:gridSpan w:val="2"/>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отчетный год</w:t>
            </w:r>
          </w:p>
        </w:tc>
        <w:tc>
          <w:tcPr>
            <w:tcW w:w="3083" w:type="dxa"/>
            <w:vMerge/>
          </w:tcPr>
          <w:p w:rsidR="00E15AFC" w:rsidRPr="000A0F96" w:rsidRDefault="00E15AFC" w:rsidP="003B08F6">
            <w:pPr>
              <w:spacing w:after="0" w:line="240" w:lineRule="auto"/>
              <w:contextualSpacing/>
              <w:jc w:val="center"/>
              <w:rPr>
                <w:rFonts w:ascii="Times New Roman" w:hAnsi="Times New Roman"/>
                <w:sz w:val="24"/>
                <w:szCs w:val="24"/>
              </w:rPr>
            </w:pPr>
          </w:p>
        </w:tc>
      </w:tr>
      <w:tr w:rsidR="00AC60BA" w:rsidRPr="000A0F96" w:rsidTr="003B08F6">
        <w:trPr>
          <w:trHeight w:val="540"/>
        </w:trPr>
        <w:tc>
          <w:tcPr>
            <w:tcW w:w="562" w:type="dxa"/>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3598" w:type="dxa"/>
            <w:gridSpan w:val="2"/>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1505" w:type="dxa"/>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2552" w:type="dxa"/>
            <w:vMerge/>
          </w:tcPr>
          <w:p w:rsidR="00E15AFC" w:rsidRPr="000A0F96" w:rsidRDefault="00E15AFC" w:rsidP="003B08F6">
            <w:pPr>
              <w:spacing w:after="0" w:line="240" w:lineRule="auto"/>
              <w:contextualSpacing/>
              <w:jc w:val="center"/>
              <w:rPr>
                <w:rFonts w:ascii="Times New Roman" w:hAnsi="Times New Roman"/>
                <w:sz w:val="24"/>
                <w:szCs w:val="24"/>
              </w:rPr>
            </w:pPr>
          </w:p>
        </w:tc>
        <w:tc>
          <w:tcPr>
            <w:tcW w:w="1276" w:type="dxa"/>
          </w:tcPr>
          <w:p w:rsidR="00E15AFC" w:rsidRPr="000A0F96" w:rsidRDefault="00E15AF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план</w:t>
            </w:r>
          </w:p>
        </w:tc>
        <w:tc>
          <w:tcPr>
            <w:tcW w:w="1984" w:type="dxa"/>
          </w:tcPr>
          <w:p w:rsidR="00E15AFC" w:rsidRPr="000A0F96" w:rsidRDefault="00E15AFC" w:rsidP="003B08F6">
            <w:pPr>
              <w:spacing w:after="0" w:line="240" w:lineRule="auto"/>
              <w:contextualSpacing/>
              <w:jc w:val="center"/>
              <w:rPr>
                <w:rFonts w:ascii="Times New Roman" w:hAnsi="Times New Roman"/>
                <w:sz w:val="24"/>
                <w:szCs w:val="24"/>
                <w:vertAlign w:val="superscript"/>
              </w:rPr>
            </w:pPr>
            <w:r w:rsidRPr="000A0F96">
              <w:rPr>
                <w:rFonts w:ascii="Times New Roman" w:hAnsi="Times New Roman"/>
                <w:sz w:val="24"/>
                <w:szCs w:val="24"/>
              </w:rPr>
              <w:t>факт на отчетную дату</w:t>
            </w:r>
            <w:r w:rsidRPr="000A0F96">
              <w:rPr>
                <w:rFonts w:ascii="Times New Roman" w:hAnsi="Times New Roman"/>
                <w:sz w:val="24"/>
                <w:szCs w:val="24"/>
                <w:vertAlign w:val="superscript"/>
              </w:rPr>
              <w:t>*</w:t>
            </w:r>
          </w:p>
        </w:tc>
        <w:tc>
          <w:tcPr>
            <w:tcW w:w="3083" w:type="dxa"/>
            <w:vMerge/>
          </w:tcPr>
          <w:p w:rsidR="00E15AFC" w:rsidRPr="000A0F96" w:rsidRDefault="00E15AFC" w:rsidP="003B08F6">
            <w:pPr>
              <w:spacing w:after="0" w:line="240" w:lineRule="auto"/>
              <w:contextualSpacing/>
              <w:jc w:val="center"/>
              <w:rPr>
                <w:rFonts w:ascii="Times New Roman" w:hAnsi="Times New Roman"/>
                <w:sz w:val="24"/>
                <w:szCs w:val="24"/>
              </w:rPr>
            </w:pPr>
          </w:p>
        </w:tc>
      </w:tr>
      <w:tr w:rsidR="005B2126" w:rsidRPr="000A0F96" w:rsidTr="003B08F6">
        <w:tc>
          <w:tcPr>
            <w:tcW w:w="14560" w:type="dxa"/>
            <w:gridSpan w:val="8"/>
          </w:tcPr>
          <w:p w:rsidR="005B2126" w:rsidRPr="000A0F96" w:rsidRDefault="005B2126"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Муниципальная программа</w:t>
            </w:r>
          </w:p>
        </w:tc>
      </w:tr>
      <w:tr w:rsidR="00AC60BA" w:rsidRPr="000A0F96" w:rsidTr="003B08F6">
        <w:tc>
          <w:tcPr>
            <w:tcW w:w="562" w:type="dxa"/>
          </w:tcPr>
          <w:p w:rsidR="009E44BB" w:rsidRPr="000A0F96" w:rsidRDefault="00632F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w:t>
            </w:r>
          </w:p>
        </w:tc>
        <w:tc>
          <w:tcPr>
            <w:tcW w:w="3598" w:type="dxa"/>
            <w:gridSpan w:val="2"/>
          </w:tcPr>
          <w:p w:rsidR="009E44BB" w:rsidRPr="000A0F96" w:rsidRDefault="00632F0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Показатель (индикатор)</w:t>
            </w:r>
          </w:p>
        </w:tc>
        <w:tc>
          <w:tcPr>
            <w:tcW w:w="1505"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2552"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1276"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1984"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3083" w:type="dxa"/>
          </w:tcPr>
          <w:p w:rsidR="009E44BB" w:rsidRPr="000A0F96" w:rsidRDefault="009E44BB" w:rsidP="003B08F6">
            <w:pPr>
              <w:spacing w:after="0" w:line="240" w:lineRule="auto"/>
              <w:contextualSpacing/>
              <w:jc w:val="center"/>
              <w:rPr>
                <w:rFonts w:ascii="Times New Roman" w:hAnsi="Times New Roman"/>
                <w:sz w:val="24"/>
                <w:szCs w:val="24"/>
              </w:rPr>
            </w:pPr>
          </w:p>
        </w:tc>
      </w:tr>
      <w:tr w:rsidR="00AC60BA" w:rsidRPr="000A0F96" w:rsidTr="003B08F6">
        <w:tc>
          <w:tcPr>
            <w:tcW w:w="562" w:type="dxa"/>
          </w:tcPr>
          <w:p w:rsidR="009E44BB" w:rsidRPr="000A0F96" w:rsidRDefault="00632F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598" w:type="dxa"/>
            <w:gridSpan w:val="2"/>
          </w:tcPr>
          <w:p w:rsidR="009E44BB" w:rsidRPr="000A0F96" w:rsidRDefault="00632F0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505"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2552"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1276"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1984" w:type="dxa"/>
          </w:tcPr>
          <w:p w:rsidR="009E44BB" w:rsidRPr="000A0F96" w:rsidRDefault="009E44BB" w:rsidP="003B08F6">
            <w:pPr>
              <w:spacing w:after="0" w:line="240" w:lineRule="auto"/>
              <w:contextualSpacing/>
              <w:jc w:val="center"/>
              <w:rPr>
                <w:rFonts w:ascii="Times New Roman" w:hAnsi="Times New Roman"/>
                <w:sz w:val="24"/>
                <w:szCs w:val="24"/>
              </w:rPr>
            </w:pPr>
          </w:p>
        </w:tc>
        <w:tc>
          <w:tcPr>
            <w:tcW w:w="3083" w:type="dxa"/>
          </w:tcPr>
          <w:p w:rsidR="009E44BB" w:rsidRPr="000A0F96" w:rsidRDefault="009E44BB" w:rsidP="003B08F6">
            <w:pPr>
              <w:spacing w:after="0" w:line="240" w:lineRule="auto"/>
              <w:contextualSpacing/>
              <w:jc w:val="center"/>
              <w:rPr>
                <w:rFonts w:ascii="Times New Roman" w:hAnsi="Times New Roman"/>
                <w:sz w:val="24"/>
                <w:szCs w:val="24"/>
              </w:rPr>
            </w:pPr>
          </w:p>
        </w:tc>
      </w:tr>
      <w:tr w:rsidR="005B2126" w:rsidRPr="000A0F96" w:rsidTr="003B08F6">
        <w:tc>
          <w:tcPr>
            <w:tcW w:w="14560" w:type="dxa"/>
            <w:gridSpan w:val="8"/>
          </w:tcPr>
          <w:p w:rsidR="005B2126" w:rsidRPr="000A0F96" w:rsidRDefault="00B9322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Подпрограмма муниципальной программы</w:t>
            </w:r>
          </w:p>
        </w:tc>
      </w:tr>
      <w:tr w:rsidR="00AC60BA" w:rsidRPr="000A0F96" w:rsidTr="003B08F6">
        <w:tc>
          <w:tcPr>
            <w:tcW w:w="562" w:type="dxa"/>
          </w:tcPr>
          <w:p w:rsidR="00632F0C" w:rsidRPr="000A0F96" w:rsidRDefault="00632F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585" w:type="dxa"/>
          </w:tcPr>
          <w:p w:rsidR="00632F0C" w:rsidRPr="000A0F96" w:rsidRDefault="00632F0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Показатель (индикатор)</w:t>
            </w:r>
          </w:p>
        </w:tc>
        <w:tc>
          <w:tcPr>
            <w:tcW w:w="1518" w:type="dxa"/>
            <w:gridSpan w:val="2"/>
          </w:tcPr>
          <w:p w:rsidR="00632F0C" w:rsidRPr="000A0F96" w:rsidRDefault="00632F0C" w:rsidP="003B08F6">
            <w:pPr>
              <w:spacing w:after="0" w:line="240" w:lineRule="auto"/>
              <w:contextualSpacing/>
              <w:rPr>
                <w:rFonts w:ascii="Times New Roman" w:hAnsi="Times New Roman"/>
                <w:sz w:val="24"/>
                <w:szCs w:val="24"/>
              </w:rPr>
            </w:pPr>
          </w:p>
        </w:tc>
        <w:tc>
          <w:tcPr>
            <w:tcW w:w="2552"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1276"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1984"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3083" w:type="dxa"/>
          </w:tcPr>
          <w:p w:rsidR="00632F0C" w:rsidRPr="000A0F96" w:rsidRDefault="00632F0C" w:rsidP="003B08F6">
            <w:pPr>
              <w:spacing w:after="0" w:line="240" w:lineRule="auto"/>
              <w:contextualSpacing/>
              <w:jc w:val="center"/>
              <w:rPr>
                <w:rFonts w:ascii="Times New Roman" w:hAnsi="Times New Roman"/>
                <w:sz w:val="24"/>
                <w:szCs w:val="24"/>
              </w:rPr>
            </w:pPr>
          </w:p>
        </w:tc>
      </w:tr>
      <w:tr w:rsidR="00AC60BA" w:rsidRPr="000A0F96" w:rsidTr="003B08F6">
        <w:tc>
          <w:tcPr>
            <w:tcW w:w="562" w:type="dxa"/>
          </w:tcPr>
          <w:p w:rsidR="00632F0C" w:rsidRPr="000A0F96" w:rsidRDefault="00632F0C"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3598" w:type="dxa"/>
            <w:gridSpan w:val="2"/>
          </w:tcPr>
          <w:p w:rsidR="00632F0C" w:rsidRPr="000A0F96" w:rsidRDefault="00632F0C"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505"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2552"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1276"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1984" w:type="dxa"/>
          </w:tcPr>
          <w:p w:rsidR="00632F0C" w:rsidRPr="000A0F96" w:rsidRDefault="00632F0C" w:rsidP="003B08F6">
            <w:pPr>
              <w:spacing w:after="0" w:line="240" w:lineRule="auto"/>
              <w:contextualSpacing/>
              <w:jc w:val="center"/>
              <w:rPr>
                <w:rFonts w:ascii="Times New Roman" w:hAnsi="Times New Roman"/>
                <w:sz w:val="24"/>
                <w:szCs w:val="24"/>
              </w:rPr>
            </w:pPr>
          </w:p>
        </w:tc>
        <w:tc>
          <w:tcPr>
            <w:tcW w:w="3083" w:type="dxa"/>
          </w:tcPr>
          <w:p w:rsidR="00632F0C" w:rsidRPr="000A0F96" w:rsidRDefault="00632F0C" w:rsidP="003B08F6">
            <w:pPr>
              <w:spacing w:after="0" w:line="240" w:lineRule="auto"/>
              <w:contextualSpacing/>
              <w:jc w:val="center"/>
              <w:rPr>
                <w:rFonts w:ascii="Times New Roman" w:hAnsi="Times New Roman"/>
                <w:sz w:val="24"/>
                <w:szCs w:val="24"/>
              </w:rPr>
            </w:pPr>
          </w:p>
        </w:tc>
      </w:tr>
    </w:tbl>
    <w:p w:rsidR="009B4C04" w:rsidRPr="000A0F96" w:rsidRDefault="009B4C04" w:rsidP="00A3164B">
      <w:pPr>
        <w:spacing w:line="240" w:lineRule="auto"/>
        <w:contextualSpacing/>
        <w:rPr>
          <w:rFonts w:ascii="Times New Roman" w:hAnsi="Times New Roman"/>
          <w:sz w:val="28"/>
          <w:szCs w:val="28"/>
        </w:rPr>
      </w:pPr>
    </w:p>
    <w:p w:rsidR="00A3164B" w:rsidRPr="000A0F96" w:rsidRDefault="00A3164B" w:rsidP="00A3164B">
      <w:pPr>
        <w:spacing w:line="240" w:lineRule="auto"/>
        <w:contextualSpacing/>
        <w:rPr>
          <w:rFonts w:ascii="Times New Roman" w:hAnsi="Times New Roman"/>
          <w:sz w:val="28"/>
          <w:szCs w:val="28"/>
        </w:rPr>
      </w:pPr>
    </w:p>
    <w:p w:rsidR="00A3164B" w:rsidRPr="000A0F96" w:rsidRDefault="00A3164B" w:rsidP="00A3164B">
      <w:pPr>
        <w:spacing w:line="240" w:lineRule="auto"/>
        <w:contextualSpacing/>
        <w:rPr>
          <w:rFonts w:ascii="Times New Roman" w:hAnsi="Times New Roman"/>
          <w:sz w:val="28"/>
          <w:szCs w:val="28"/>
        </w:rPr>
      </w:pPr>
      <w:r w:rsidRPr="000A0F96">
        <w:rPr>
          <w:rFonts w:ascii="Times New Roman" w:hAnsi="Times New Roman"/>
          <w:sz w:val="28"/>
          <w:szCs w:val="28"/>
        </w:rPr>
        <w:t>________________</w:t>
      </w:r>
    </w:p>
    <w:p w:rsidR="00A3164B" w:rsidRPr="000A0F96" w:rsidRDefault="00A3164B" w:rsidP="00A3164B">
      <w:pPr>
        <w:spacing w:line="240" w:lineRule="auto"/>
        <w:contextualSpacing/>
        <w:rPr>
          <w:rFonts w:ascii="Times New Roman" w:hAnsi="Times New Roman"/>
          <w:sz w:val="28"/>
          <w:szCs w:val="28"/>
        </w:rPr>
      </w:pPr>
      <w:r w:rsidRPr="000A0F96">
        <w:rPr>
          <w:rFonts w:ascii="Times New Roman" w:hAnsi="Times New Roman"/>
          <w:sz w:val="28"/>
          <w:szCs w:val="28"/>
          <w:vertAlign w:val="superscript"/>
        </w:rPr>
        <w:t>*</w:t>
      </w:r>
      <w:r w:rsidRPr="000A0F96">
        <w:rPr>
          <w:rFonts w:ascii="Times New Roman" w:hAnsi="Times New Roman"/>
          <w:sz w:val="28"/>
          <w:szCs w:val="28"/>
        </w:rPr>
        <w:t xml:space="preserve"> Если при предоставлении ежеквартального отчета невозможно представить фактические значения по отдельным показателям, по ним</w:t>
      </w:r>
      <w:r w:rsidR="009F71F1" w:rsidRPr="000A0F96">
        <w:rPr>
          <w:rFonts w:ascii="Times New Roman" w:hAnsi="Times New Roman"/>
          <w:sz w:val="28"/>
          <w:szCs w:val="28"/>
        </w:rPr>
        <w:t xml:space="preserve"> представляются прогнозные данные</w:t>
      </w:r>
    </w:p>
    <w:p w:rsidR="001A70A2" w:rsidRPr="000A0F96" w:rsidRDefault="001A70A2" w:rsidP="00A3164B">
      <w:pPr>
        <w:spacing w:line="240" w:lineRule="auto"/>
        <w:contextualSpacing/>
        <w:rPr>
          <w:rFonts w:ascii="Times New Roman" w:hAnsi="Times New Roman"/>
          <w:sz w:val="28"/>
          <w:szCs w:val="28"/>
        </w:rPr>
      </w:pPr>
    </w:p>
    <w:p w:rsidR="001A70A2" w:rsidRPr="000A0F96" w:rsidRDefault="001A70A2" w:rsidP="00A3164B">
      <w:pPr>
        <w:spacing w:line="240" w:lineRule="auto"/>
        <w:contextualSpacing/>
        <w:rPr>
          <w:rFonts w:ascii="Times New Roman" w:hAnsi="Times New Roman"/>
          <w:sz w:val="28"/>
          <w:szCs w:val="28"/>
        </w:rPr>
      </w:pPr>
    </w:p>
    <w:p w:rsidR="001A70A2" w:rsidRPr="000A0F96" w:rsidRDefault="001A70A2" w:rsidP="00A3164B">
      <w:pPr>
        <w:spacing w:line="240" w:lineRule="auto"/>
        <w:contextualSpacing/>
        <w:rPr>
          <w:rFonts w:ascii="Times New Roman" w:hAnsi="Times New Roman"/>
          <w:sz w:val="28"/>
          <w:szCs w:val="28"/>
        </w:rPr>
      </w:pPr>
    </w:p>
    <w:p w:rsidR="001A70A2" w:rsidRPr="000A0F96" w:rsidRDefault="00544DF8" w:rsidP="001A70A2">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1A70A2" w:rsidRPr="000A0F96">
        <w:rPr>
          <w:rFonts w:ascii="Times New Roman" w:hAnsi="Times New Roman"/>
          <w:sz w:val="28"/>
          <w:szCs w:val="28"/>
        </w:rPr>
        <w:lastRenderedPageBreak/>
        <w:t xml:space="preserve">Таблица </w:t>
      </w:r>
      <w:r w:rsidR="009A1A88" w:rsidRPr="000A0F96">
        <w:rPr>
          <w:rFonts w:ascii="Times New Roman" w:hAnsi="Times New Roman"/>
          <w:sz w:val="28"/>
          <w:szCs w:val="28"/>
        </w:rPr>
        <w:t>8</w:t>
      </w:r>
    </w:p>
    <w:p w:rsidR="00F83AF6" w:rsidRPr="000A0F96" w:rsidRDefault="00F83AF6" w:rsidP="001A70A2">
      <w:pPr>
        <w:spacing w:line="240" w:lineRule="auto"/>
        <w:ind w:firstLine="709"/>
        <w:contextualSpacing/>
        <w:jc w:val="right"/>
        <w:rPr>
          <w:rFonts w:ascii="Times New Roman" w:hAnsi="Times New Roman"/>
          <w:sz w:val="28"/>
          <w:szCs w:val="28"/>
        </w:rPr>
      </w:pPr>
    </w:p>
    <w:p w:rsidR="00F83AF6" w:rsidRPr="000A0F96" w:rsidRDefault="00F83AF6" w:rsidP="00F83AF6">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ОТЧЕТ</w:t>
      </w:r>
    </w:p>
    <w:p w:rsidR="00F83AF6" w:rsidRPr="000A0F96" w:rsidRDefault="00A51B23" w:rsidP="00F83AF6">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w:t>
      </w:r>
      <w:r w:rsidR="00F83AF6" w:rsidRPr="000A0F96">
        <w:rPr>
          <w:rFonts w:ascii="Times New Roman" w:hAnsi="Times New Roman"/>
          <w:sz w:val="28"/>
          <w:szCs w:val="28"/>
        </w:rPr>
        <w:t>б использовании бюджетных ассигнований местного бюджета на реализацию муниципальной программы</w:t>
      </w:r>
    </w:p>
    <w:p w:rsidR="00F83AF6" w:rsidRPr="000A0F96" w:rsidRDefault="00F83AF6" w:rsidP="00F83AF6">
      <w:pPr>
        <w:spacing w:line="240" w:lineRule="auto"/>
        <w:ind w:firstLine="709"/>
        <w:contextualSpacing/>
        <w:jc w:val="center"/>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126"/>
        <w:gridCol w:w="1872"/>
        <w:gridCol w:w="1133"/>
        <w:gridCol w:w="850"/>
        <w:gridCol w:w="993"/>
        <w:gridCol w:w="1531"/>
        <w:gridCol w:w="1586"/>
        <w:gridCol w:w="1532"/>
        <w:gridCol w:w="1417"/>
      </w:tblGrid>
      <w:tr w:rsidR="00A51B23" w:rsidRPr="000A0F96" w:rsidTr="00373DEC">
        <w:trPr>
          <w:trHeight w:val="557"/>
        </w:trPr>
        <w:tc>
          <w:tcPr>
            <w:tcW w:w="198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Наименование муниципальной программы, подпрограммы, основного мероприятия</w:t>
            </w:r>
          </w:p>
        </w:tc>
        <w:tc>
          <w:tcPr>
            <w:tcW w:w="187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Главный распорядитель бюджетных средств</w:t>
            </w:r>
          </w:p>
        </w:tc>
        <w:tc>
          <w:tcPr>
            <w:tcW w:w="2976"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Код бюджетной классификации</w:t>
            </w:r>
          </w:p>
        </w:tc>
        <w:tc>
          <w:tcPr>
            <w:tcW w:w="6066" w:type="dxa"/>
            <w:gridSpan w:val="4"/>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Расходы (тыс. рублей)</w:t>
            </w: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Рз Пр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ЦСР</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сводной бюджетной росписью на 1 января отчетного года</w:t>
            </w: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сводной бюджетной росписью на отчетную дату</w:t>
            </w: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200CB2">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в муници-пальной программе на отчетную дату</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кассовое исполнение</w:t>
            </w:r>
          </w:p>
        </w:tc>
      </w:tr>
      <w:tr w:rsidR="00A51B23" w:rsidRPr="000A0F96" w:rsidTr="00373DEC">
        <w:tc>
          <w:tcPr>
            <w:tcW w:w="19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2</w:t>
            </w: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7</w:t>
            </w: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8</w:t>
            </w: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10</w:t>
            </w:r>
          </w:p>
        </w:tc>
      </w:tr>
      <w:tr w:rsidR="00A51B23" w:rsidRPr="000A0F96" w:rsidTr="00373DEC">
        <w:tc>
          <w:tcPr>
            <w:tcW w:w="198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всего, в том числе:</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всего, в том числе:</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Основное мероприятие 1.1</w:t>
            </w:r>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всего, в том числе:</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rPr>
          <w:cantSplit/>
        </w:trPr>
        <w:tc>
          <w:tcPr>
            <w:tcW w:w="198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Основное мероприятие 1.2</w:t>
            </w:r>
          </w:p>
        </w:tc>
        <w:tc>
          <w:tcPr>
            <w:tcW w:w="21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всего, в том числе:</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Х</w:t>
            </w: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51B23" w:rsidRPr="000A0F96" w:rsidRDefault="00A51B23" w:rsidP="00373DEC">
            <w:pPr>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r w:rsidR="00A51B23" w:rsidRPr="000A0F96" w:rsidTr="00373DEC">
        <w:tc>
          <w:tcPr>
            <w:tcW w:w="198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r w:rsidRPr="000A0F96">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53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1B23" w:rsidRPr="000A0F96" w:rsidRDefault="00A51B23" w:rsidP="00373DEC">
            <w:pPr>
              <w:autoSpaceDE w:val="0"/>
              <w:autoSpaceDN w:val="0"/>
              <w:adjustRightInd w:val="0"/>
              <w:spacing w:after="0" w:line="240" w:lineRule="auto"/>
              <w:rPr>
                <w:rFonts w:ascii="Times New Roman" w:hAnsi="Times New Roman"/>
                <w:sz w:val="24"/>
                <w:szCs w:val="24"/>
              </w:rPr>
            </w:pPr>
          </w:p>
        </w:tc>
      </w:tr>
    </w:tbl>
    <w:p w:rsidR="00157663" w:rsidRPr="000A0F96" w:rsidRDefault="00157663" w:rsidP="006F0780">
      <w:pPr>
        <w:spacing w:line="240" w:lineRule="auto"/>
        <w:ind w:firstLine="709"/>
        <w:contextualSpacing/>
        <w:jc w:val="right"/>
        <w:rPr>
          <w:rFonts w:ascii="Times New Roman" w:hAnsi="Times New Roman"/>
          <w:sz w:val="28"/>
          <w:szCs w:val="28"/>
        </w:rPr>
      </w:pPr>
    </w:p>
    <w:p w:rsidR="006F0780" w:rsidRPr="000A0F96" w:rsidRDefault="00A51B23" w:rsidP="006F0780">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br w:type="page"/>
      </w:r>
      <w:r w:rsidR="006F0780" w:rsidRPr="000A0F96">
        <w:rPr>
          <w:rFonts w:ascii="Times New Roman" w:hAnsi="Times New Roman"/>
          <w:sz w:val="28"/>
          <w:szCs w:val="28"/>
        </w:rPr>
        <w:lastRenderedPageBreak/>
        <w:t xml:space="preserve">Таблица </w:t>
      </w:r>
      <w:r w:rsidR="009A1A88" w:rsidRPr="000A0F96">
        <w:rPr>
          <w:rFonts w:ascii="Times New Roman" w:hAnsi="Times New Roman"/>
          <w:sz w:val="28"/>
          <w:szCs w:val="28"/>
        </w:rPr>
        <w:t>9</w:t>
      </w:r>
    </w:p>
    <w:p w:rsidR="008D0C43" w:rsidRPr="000A0F96" w:rsidRDefault="008D0C43" w:rsidP="006F0780">
      <w:pPr>
        <w:spacing w:line="240" w:lineRule="auto"/>
        <w:ind w:firstLine="709"/>
        <w:contextualSpacing/>
        <w:jc w:val="right"/>
        <w:rPr>
          <w:rFonts w:ascii="Times New Roman" w:hAnsi="Times New Roman"/>
          <w:sz w:val="28"/>
          <w:szCs w:val="28"/>
        </w:rPr>
      </w:pPr>
    </w:p>
    <w:p w:rsidR="008D0C43" w:rsidRPr="000A0F96" w:rsidRDefault="008D0C43" w:rsidP="008D0C43">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ОТЧЕТ</w:t>
      </w:r>
    </w:p>
    <w:p w:rsidR="00537D07" w:rsidRPr="000A0F96" w:rsidRDefault="00537D07" w:rsidP="00537D07">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 xml:space="preserve">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w:t>
      </w:r>
    </w:p>
    <w:p w:rsidR="00537D07" w:rsidRPr="000A0F96" w:rsidRDefault="00537D07" w:rsidP="00537D07">
      <w:pPr>
        <w:spacing w:line="240" w:lineRule="auto"/>
        <w:ind w:firstLine="709"/>
        <w:contextualSpacing/>
        <w:jc w:val="center"/>
        <w:rPr>
          <w:rFonts w:ascii="Times New Roman" w:hAnsi="Times New Roman"/>
          <w:sz w:val="28"/>
          <w:szCs w:val="28"/>
        </w:rPr>
      </w:pPr>
    </w:p>
    <w:p w:rsidR="00537D07" w:rsidRPr="000A0F96" w:rsidRDefault="00537D07" w:rsidP="00537D07">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AC60BA" w:rsidRPr="000A0F96" w:rsidTr="003B08F6">
        <w:trPr>
          <w:trHeight w:val="435"/>
        </w:trPr>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 п/п</w:t>
            </w:r>
          </w:p>
        </w:tc>
        <w:tc>
          <w:tcPr>
            <w:tcW w:w="1985"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Статус</w:t>
            </w:r>
          </w:p>
        </w:tc>
        <w:tc>
          <w:tcPr>
            <w:tcW w:w="1842"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Источник финансирования</w:t>
            </w:r>
          </w:p>
        </w:tc>
        <w:tc>
          <w:tcPr>
            <w:tcW w:w="2769" w:type="dxa"/>
            <w:gridSpan w:val="3"/>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Код бюджетной классификации</w:t>
            </w:r>
          </w:p>
        </w:tc>
        <w:tc>
          <w:tcPr>
            <w:tcW w:w="4992" w:type="dxa"/>
            <w:gridSpan w:val="4"/>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Объем бюджетных ассигнований</w:t>
            </w:r>
          </w:p>
        </w:tc>
      </w:tr>
      <w:tr w:rsidR="009A1A88" w:rsidRPr="000A0F96" w:rsidTr="00AE1688">
        <w:trPr>
          <w:trHeight w:val="990"/>
        </w:trPr>
        <w:tc>
          <w:tcPr>
            <w:tcW w:w="704" w:type="dxa"/>
            <w:vMerge/>
          </w:tcPr>
          <w:p w:rsidR="009A1A88" w:rsidRPr="000A0F96" w:rsidRDefault="009A1A88" w:rsidP="009A1A88">
            <w:pPr>
              <w:spacing w:after="0" w:line="240" w:lineRule="auto"/>
              <w:contextualSpacing/>
              <w:jc w:val="center"/>
              <w:rPr>
                <w:rFonts w:ascii="Times New Roman" w:hAnsi="Times New Roman"/>
                <w:sz w:val="24"/>
                <w:szCs w:val="24"/>
              </w:rPr>
            </w:pPr>
          </w:p>
        </w:tc>
        <w:tc>
          <w:tcPr>
            <w:tcW w:w="1985" w:type="dxa"/>
            <w:vMerge/>
          </w:tcPr>
          <w:p w:rsidR="009A1A88" w:rsidRPr="000A0F96" w:rsidRDefault="009A1A88" w:rsidP="009A1A88">
            <w:pPr>
              <w:spacing w:after="0" w:line="240" w:lineRule="auto"/>
              <w:contextualSpacing/>
              <w:jc w:val="center"/>
              <w:rPr>
                <w:rFonts w:ascii="Times New Roman" w:hAnsi="Times New Roman"/>
                <w:sz w:val="24"/>
                <w:szCs w:val="24"/>
              </w:rPr>
            </w:pPr>
          </w:p>
        </w:tc>
        <w:tc>
          <w:tcPr>
            <w:tcW w:w="1842" w:type="dxa"/>
            <w:vMerge/>
          </w:tcPr>
          <w:p w:rsidR="009A1A88" w:rsidRPr="000A0F96" w:rsidRDefault="009A1A88" w:rsidP="009A1A88">
            <w:pPr>
              <w:spacing w:after="0" w:line="240" w:lineRule="auto"/>
              <w:contextualSpacing/>
              <w:jc w:val="center"/>
              <w:rPr>
                <w:rFonts w:ascii="Times New Roman" w:hAnsi="Times New Roman"/>
                <w:sz w:val="24"/>
                <w:szCs w:val="24"/>
              </w:rPr>
            </w:pPr>
          </w:p>
        </w:tc>
        <w:tc>
          <w:tcPr>
            <w:tcW w:w="2268" w:type="dxa"/>
            <w:vMerge/>
          </w:tcPr>
          <w:p w:rsidR="009A1A88" w:rsidRPr="000A0F96" w:rsidRDefault="009A1A88" w:rsidP="009A1A88">
            <w:pPr>
              <w:spacing w:after="0" w:line="240" w:lineRule="auto"/>
              <w:contextualSpacing/>
              <w:jc w:val="center"/>
              <w:rPr>
                <w:rFonts w:ascii="Times New Roman" w:hAnsi="Times New Roman"/>
                <w:sz w:val="24"/>
                <w:szCs w:val="24"/>
              </w:rPr>
            </w:pPr>
          </w:p>
        </w:tc>
        <w:tc>
          <w:tcPr>
            <w:tcW w:w="851" w:type="dxa"/>
          </w:tcPr>
          <w:p w:rsidR="009A1A88" w:rsidRPr="000A0F96" w:rsidRDefault="009A1A88" w:rsidP="009A1A88">
            <w:pPr>
              <w:spacing w:after="0" w:line="240" w:lineRule="auto"/>
              <w:contextualSpacing/>
              <w:jc w:val="center"/>
              <w:rPr>
                <w:rFonts w:ascii="Times New Roman" w:hAnsi="Times New Roman"/>
                <w:sz w:val="24"/>
                <w:szCs w:val="24"/>
              </w:rPr>
            </w:pPr>
            <w:r w:rsidRPr="000A0F96">
              <w:rPr>
                <w:rFonts w:ascii="Times New Roman" w:hAnsi="Times New Roman"/>
                <w:sz w:val="24"/>
                <w:szCs w:val="24"/>
              </w:rPr>
              <w:t>ГРБС</w:t>
            </w:r>
          </w:p>
        </w:tc>
        <w:tc>
          <w:tcPr>
            <w:tcW w:w="850" w:type="dxa"/>
          </w:tcPr>
          <w:p w:rsidR="009A1A88" w:rsidRPr="000A0F96" w:rsidRDefault="009A1A88" w:rsidP="009A1A88">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РзПр</w:t>
            </w:r>
          </w:p>
        </w:tc>
        <w:tc>
          <w:tcPr>
            <w:tcW w:w="1068" w:type="dxa"/>
          </w:tcPr>
          <w:p w:rsidR="009A1A88" w:rsidRPr="000A0F96" w:rsidRDefault="009A1A88" w:rsidP="009A1A88">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ЦСР</w:t>
            </w:r>
          </w:p>
        </w:tc>
        <w:tc>
          <w:tcPr>
            <w:tcW w:w="1289" w:type="dxa"/>
            <w:vAlign w:val="center"/>
          </w:tcPr>
          <w:p w:rsidR="009A1A88" w:rsidRPr="000A0F96" w:rsidRDefault="009A1A88" w:rsidP="009A1A88">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сводной бюджетной росписью на 1 января отчетного года</w:t>
            </w:r>
          </w:p>
        </w:tc>
        <w:tc>
          <w:tcPr>
            <w:tcW w:w="1271" w:type="dxa"/>
            <w:vAlign w:val="center"/>
          </w:tcPr>
          <w:p w:rsidR="009A1A88" w:rsidRPr="000A0F96" w:rsidRDefault="009A1A88" w:rsidP="009A1A88">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сводной бюджетной росписью на отчетную дату</w:t>
            </w:r>
          </w:p>
        </w:tc>
        <w:tc>
          <w:tcPr>
            <w:tcW w:w="1271" w:type="dxa"/>
            <w:vAlign w:val="center"/>
          </w:tcPr>
          <w:p w:rsidR="009A1A88" w:rsidRPr="000A0F96" w:rsidRDefault="009A1A88" w:rsidP="009A1A88">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Утверждено в муници-пальной программе на отчетную дату</w:t>
            </w:r>
          </w:p>
        </w:tc>
        <w:tc>
          <w:tcPr>
            <w:tcW w:w="1161" w:type="dxa"/>
            <w:vAlign w:val="center"/>
          </w:tcPr>
          <w:p w:rsidR="009A1A88" w:rsidRPr="000A0F96" w:rsidRDefault="009A1A88" w:rsidP="009A1A88">
            <w:pPr>
              <w:autoSpaceDE w:val="0"/>
              <w:autoSpaceDN w:val="0"/>
              <w:adjustRightInd w:val="0"/>
              <w:spacing w:after="0" w:line="240" w:lineRule="auto"/>
              <w:jc w:val="center"/>
              <w:rPr>
                <w:rFonts w:ascii="Times New Roman" w:hAnsi="Times New Roman"/>
                <w:sz w:val="24"/>
                <w:szCs w:val="24"/>
              </w:rPr>
            </w:pPr>
            <w:r w:rsidRPr="000A0F96">
              <w:rPr>
                <w:rFonts w:ascii="Times New Roman" w:hAnsi="Times New Roman"/>
                <w:sz w:val="24"/>
                <w:szCs w:val="24"/>
              </w:rPr>
              <w:t>кассовое исполнение</w:t>
            </w:r>
          </w:p>
        </w:tc>
      </w:tr>
      <w:tr w:rsidR="00AC60BA" w:rsidRPr="000A0F96" w:rsidTr="003B08F6">
        <w:tc>
          <w:tcPr>
            <w:tcW w:w="704"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w:t>
            </w:r>
          </w:p>
        </w:tc>
        <w:tc>
          <w:tcPr>
            <w:tcW w:w="1985"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2</w:t>
            </w:r>
          </w:p>
        </w:tc>
        <w:tc>
          <w:tcPr>
            <w:tcW w:w="1842"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3</w:t>
            </w:r>
          </w:p>
        </w:tc>
        <w:tc>
          <w:tcPr>
            <w:tcW w:w="22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4</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5</w:t>
            </w: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6</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7</w:t>
            </w:r>
          </w:p>
        </w:tc>
        <w:tc>
          <w:tcPr>
            <w:tcW w:w="1289"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8</w:t>
            </w:r>
          </w:p>
        </w:tc>
        <w:tc>
          <w:tcPr>
            <w:tcW w:w="127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9</w:t>
            </w:r>
          </w:p>
        </w:tc>
        <w:tc>
          <w:tcPr>
            <w:tcW w:w="127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10</w:t>
            </w:r>
          </w:p>
        </w:tc>
        <w:tc>
          <w:tcPr>
            <w:tcW w:w="116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w:t>
            </w:r>
          </w:p>
        </w:tc>
      </w:tr>
      <w:tr w:rsidR="00AC60BA" w:rsidRPr="000A0F96" w:rsidTr="003B08F6">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w:t>
            </w:r>
          </w:p>
        </w:tc>
        <w:tc>
          <w:tcPr>
            <w:tcW w:w="1985" w:type="dxa"/>
            <w:vMerge w:val="restart"/>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Муниципальная программа</w:t>
            </w:r>
          </w:p>
        </w:tc>
        <w:tc>
          <w:tcPr>
            <w:tcW w:w="1842" w:type="dxa"/>
            <w:vMerge w:val="restart"/>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w:t>
            </w:r>
          </w:p>
        </w:tc>
        <w:tc>
          <w:tcPr>
            <w:tcW w:w="1985" w:type="dxa"/>
            <w:vMerge w:val="restart"/>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Подпрограмма 1</w:t>
            </w:r>
          </w:p>
        </w:tc>
        <w:tc>
          <w:tcPr>
            <w:tcW w:w="1842" w:type="dxa"/>
            <w:vMerge w:val="restart"/>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1.1.1</w:t>
            </w:r>
          </w:p>
        </w:tc>
        <w:tc>
          <w:tcPr>
            <w:tcW w:w="1985" w:type="dxa"/>
            <w:vMerge w:val="restart"/>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ВЦП 1.1.</w:t>
            </w:r>
          </w:p>
        </w:tc>
        <w:tc>
          <w:tcPr>
            <w:tcW w:w="1842" w:type="dxa"/>
            <w:vMerge w:val="restart"/>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1.1.3</w:t>
            </w:r>
          </w:p>
        </w:tc>
        <w:tc>
          <w:tcPr>
            <w:tcW w:w="1985" w:type="dxa"/>
            <w:vMerge w:val="restart"/>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1.1</w:t>
            </w:r>
          </w:p>
        </w:tc>
        <w:tc>
          <w:tcPr>
            <w:tcW w:w="1842" w:type="dxa"/>
            <w:vMerge w:val="restart"/>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val="restart"/>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1.1.4</w:t>
            </w:r>
          </w:p>
        </w:tc>
        <w:tc>
          <w:tcPr>
            <w:tcW w:w="1985" w:type="dxa"/>
            <w:vMerge w:val="restart"/>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Основное мероприятие 1.2</w:t>
            </w:r>
          </w:p>
        </w:tc>
        <w:tc>
          <w:tcPr>
            <w:tcW w:w="1842" w:type="dxa"/>
            <w:vMerge w:val="restart"/>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всего, в том числе:</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Х</w:t>
            </w: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Федеральный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Областной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vMerge/>
          </w:tcPr>
          <w:p w:rsidR="00537D07" w:rsidRPr="000A0F96" w:rsidRDefault="00537D07" w:rsidP="003B08F6">
            <w:pPr>
              <w:spacing w:after="0" w:line="240" w:lineRule="auto"/>
              <w:contextualSpacing/>
              <w:jc w:val="center"/>
              <w:rPr>
                <w:rFonts w:ascii="Times New Roman" w:hAnsi="Times New Roman"/>
                <w:sz w:val="24"/>
                <w:szCs w:val="24"/>
              </w:rPr>
            </w:pPr>
          </w:p>
        </w:tc>
        <w:tc>
          <w:tcPr>
            <w:tcW w:w="1985" w:type="dxa"/>
            <w:vMerge/>
          </w:tcPr>
          <w:p w:rsidR="00537D07" w:rsidRPr="000A0F96" w:rsidRDefault="00537D07" w:rsidP="003B08F6">
            <w:pPr>
              <w:spacing w:after="0" w:line="240" w:lineRule="auto"/>
              <w:contextualSpacing/>
              <w:rPr>
                <w:rFonts w:ascii="Times New Roman" w:hAnsi="Times New Roman"/>
                <w:sz w:val="24"/>
                <w:szCs w:val="24"/>
              </w:rPr>
            </w:pPr>
          </w:p>
        </w:tc>
        <w:tc>
          <w:tcPr>
            <w:tcW w:w="1842" w:type="dxa"/>
            <w:vMerge/>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Местный бюджет</w:t>
            </w: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r w:rsidR="00AC60BA" w:rsidRPr="000A0F96" w:rsidTr="003B08F6">
        <w:tc>
          <w:tcPr>
            <w:tcW w:w="704" w:type="dxa"/>
          </w:tcPr>
          <w:p w:rsidR="00537D07" w:rsidRPr="000A0F96" w:rsidRDefault="00537D07" w:rsidP="003B08F6">
            <w:pPr>
              <w:spacing w:after="0" w:line="240" w:lineRule="auto"/>
              <w:contextualSpacing/>
              <w:jc w:val="center"/>
              <w:rPr>
                <w:rFonts w:ascii="Times New Roman" w:hAnsi="Times New Roman"/>
                <w:sz w:val="24"/>
                <w:szCs w:val="24"/>
              </w:rPr>
            </w:pPr>
            <w:r w:rsidRPr="000A0F96">
              <w:rPr>
                <w:rFonts w:ascii="Times New Roman" w:hAnsi="Times New Roman"/>
                <w:sz w:val="24"/>
                <w:szCs w:val="24"/>
              </w:rPr>
              <w:t>…</w:t>
            </w:r>
          </w:p>
        </w:tc>
        <w:tc>
          <w:tcPr>
            <w:tcW w:w="1985" w:type="dxa"/>
          </w:tcPr>
          <w:p w:rsidR="00537D07" w:rsidRPr="000A0F96" w:rsidRDefault="00537D07" w:rsidP="003B08F6">
            <w:pPr>
              <w:spacing w:after="0" w:line="240" w:lineRule="auto"/>
              <w:contextualSpacing/>
              <w:rPr>
                <w:rFonts w:ascii="Times New Roman" w:hAnsi="Times New Roman"/>
                <w:sz w:val="24"/>
                <w:szCs w:val="24"/>
              </w:rPr>
            </w:pPr>
            <w:r w:rsidRPr="000A0F96">
              <w:rPr>
                <w:rFonts w:ascii="Times New Roman" w:hAnsi="Times New Roman"/>
                <w:sz w:val="24"/>
                <w:szCs w:val="24"/>
              </w:rPr>
              <w:t>…</w:t>
            </w:r>
          </w:p>
        </w:tc>
        <w:tc>
          <w:tcPr>
            <w:tcW w:w="1842" w:type="dxa"/>
          </w:tcPr>
          <w:p w:rsidR="00537D07" w:rsidRPr="000A0F96" w:rsidRDefault="00537D07" w:rsidP="003B08F6">
            <w:pPr>
              <w:spacing w:after="0" w:line="240" w:lineRule="auto"/>
              <w:contextualSpacing/>
              <w:rPr>
                <w:rFonts w:ascii="Times New Roman" w:hAnsi="Times New Roman"/>
                <w:sz w:val="24"/>
                <w:szCs w:val="24"/>
              </w:rPr>
            </w:pPr>
          </w:p>
        </w:tc>
        <w:tc>
          <w:tcPr>
            <w:tcW w:w="2268" w:type="dxa"/>
          </w:tcPr>
          <w:p w:rsidR="00537D07" w:rsidRPr="000A0F96" w:rsidRDefault="00537D07" w:rsidP="003B08F6">
            <w:pPr>
              <w:spacing w:after="0" w:line="240" w:lineRule="auto"/>
              <w:contextualSpacing/>
              <w:rPr>
                <w:rFonts w:ascii="Times New Roman" w:hAnsi="Times New Roman"/>
                <w:sz w:val="24"/>
                <w:szCs w:val="24"/>
              </w:rPr>
            </w:pPr>
          </w:p>
        </w:tc>
        <w:tc>
          <w:tcPr>
            <w:tcW w:w="851"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850"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068" w:type="dxa"/>
          </w:tcPr>
          <w:p w:rsidR="00537D07" w:rsidRPr="000A0F96" w:rsidRDefault="00537D07" w:rsidP="003B08F6">
            <w:pPr>
              <w:spacing w:after="0" w:line="240" w:lineRule="auto"/>
              <w:contextualSpacing/>
              <w:jc w:val="center"/>
              <w:rPr>
                <w:rFonts w:ascii="Times New Roman" w:hAnsi="Times New Roman"/>
                <w:sz w:val="24"/>
                <w:szCs w:val="24"/>
              </w:rPr>
            </w:pPr>
          </w:p>
        </w:tc>
        <w:tc>
          <w:tcPr>
            <w:tcW w:w="1289"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271" w:type="dxa"/>
          </w:tcPr>
          <w:p w:rsidR="00537D07" w:rsidRPr="000A0F96" w:rsidRDefault="00537D07" w:rsidP="003B08F6">
            <w:pPr>
              <w:spacing w:after="0" w:line="240" w:lineRule="auto"/>
              <w:contextualSpacing/>
              <w:rPr>
                <w:rFonts w:ascii="Times New Roman" w:hAnsi="Times New Roman"/>
                <w:sz w:val="24"/>
                <w:szCs w:val="24"/>
              </w:rPr>
            </w:pPr>
          </w:p>
        </w:tc>
        <w:tc>
          <w:tcPr>
            <w:tcW w:w="1161" w:type="dxa"/>
          </w:tcPr>
          <w:p w:rsidR="00537D07" w:rsidRPr="000A0F96" w:rsidRDefault="00537D07" w:rsidP="003B08F6">
            <w:pPr>
              <w:spacing w:after="0" w:line="240" w:lineRule="auto"/>
              <w:contextualSpacing/>
              <w:rPr>
                <w:rFonts w:ascii="Times New Roman" w:hAnsi="Times New Roman"/>
                <w:sz w:val="24"/>
                <w:szCs w:val="24"/>
              </w:rPr>
            </w:pPr>
          </w:p>
        </w:tc>
      </w:tr>
    </w:tbl>
    <w:p w:rsidR="008D0C43" w:rsidRPr="000A0F96" w:rsidRDefault="008D0C43"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537D07" w:rsidRPr="000A0F96" w:rsidRDefault="00537D07" w:rsidP="008D0C43">
      <w:pPr>
        <w:spacing w:line="240" w:lineRule="auto"/>
        <w:ind w:firstLine="709"/>
        <w:contextualSpacing/>
        <w:jc w:val="center"/>
        <w:rPr>
          <w:rFonts w:ascii="Times New Roman" w:hAnsi="Times New Roman"/>
          <w:sz w:val="28"/>
          <w:szCs w:val="28"/>
        </w:rPr>
      </w:pPr>
    </w:p>
    <w:p w:rsidR="006A5A2A" w:rsidRPr="000A0F96" w:rsidRDefault="006A5A2A" w:rsidP="008D0C43">
      <w:pPr>
        <w:spacing w:line="240" w:lineRule="auto"/>
        <w:ind w:firstLine="709"/>
        <w:contextualSpacing/>
        <w:jc w:val="center"/>
        <w:rPr>
          <w:rFonts w:ascii="Times New Roman" w:hAnsi="Times New Roman"/>
          <w:sz w:val="28"/>
          <w:szCs w:val="28"/>
        </w:rPr>
        <w:sectPr w:rsidR="006A5A2A" w:rsidRPr="000A0F96" w:rsidSect="0009154F">
          <w:pgSz w:w="16838" w:h="11906" w:orient="landscape"/>
          <w:pgMar w:top="1701" w:right="1134" w:bottom="1701" w:left="1134" w:header="709" w:footer="709" w:gutter="0"/>
          <w:cols w:space="708"/>
          <w:docGrid w:linePitch="360"/>
        </w:sectPr>
      </w:pPr>
    </w:p>
    <w:p w:rsidR="003C01BE" w:rsidRPr="000A0F96" w:rsidRDefault="003C01BE" w:rsidP="003C01BE">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Приложение № 4 </w:t>
      </w:r>
    </w:p>
    <w:p w:rsidR="003C01BE" w:rsidRPr="000A0F96" w:rsidRDefault="003C01BE" w:rsidP="003C01BE">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3C01BE" w:rsidRPr="000A0F96" w:rsidRDefault="003C01BE" w:rsidP="003C01BE">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3C01BE" w:rsidRPr="000A0F96" w:rsidRDefault="003C01BE" w:rsidP="003C01BE">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3C01BE" w:rsidRPr="000A0F96" w:rsidRDefault="003C01BE" w:rsidP="003C01BE">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муниципальных программ</w:t>
      </w:r>
    </w:p>
    <w:p w:rsidR="00134F0A" w:rsidRPr="000A0F96" w:rsidRDefault="00134F0A" w:rsidP="003C01BE">
      <w:pPr>
        <w:spacing w:line="240" w:lineRule="auto"/>
        <w:ind w:firstLine="709"/>
        <w:contextualSpacing/>
        <w:jc w:val="right"/>
        <w:rPr>
          <w:rFonts w:ascii="Times New Roman" w:hAnsi="Times New Roman"/>
          <w:sz w:val="28"/>
          <w:szCs w:val="28"/>
        </w:rPr>
      </w:pPr>
    </w:p>
    <w:p w:rsidR="000455B8" w:rsidRPr="000A0F96" w:rsidRDefault="000455B8" w:rsidP="000455B8">
      <w:pPr>
        <w:spacing w:line="240" w:lineRule="auto"/>
        <w:ind w:firstLine="709"/>
        <w:contextualSpacing/>
        <w:jc w:val="center"/>
        <w:rPr>
          <w:rFonts w:ascii="Times New Roman" w:hAnsi="Times New Roman"/>
          <w:sz w:val="28"/>
          <w:szCs w:val="28"/>
        </w:rPr>
      </w:pPr>
    </w:p>
    <w:p w:rsidR="000455B8" w:rsidRPr="000A0F96" w:rsidRDefault="000455B8" w:rsidP="000455B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МЕТОДИЧЕСКИЕ РЕКОМЕНДАЦИИ</w:t>
      </w:r>
    </w:p>
    <w:p w:rsidR="00030873" w:rsidRPr="000A0F96" w:rsidRDefault="00030873" w:rsidP="000455B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по оценке эффективности муниципальной программы</w:t>
      </w:r>
    </w:p>
    <w:p w:rsidR="00030873" w:rsidRPr="000A0F96" w:rsidRDefault="00030873" w:rsidP="000455B8">
      <w:pPr>
        <w:spacing w:line="240" w:lineRule="auto"/>
        <w:ind w:firstLine="709"/>
        <w:contextualSpacing/>
        <w:jc w:val="center"/>
        <w:rPr>
          <w:rFonts w:ascii="Times New Roman" w:hAnsi="Times New Roman"/>
          <w:sz w:val="28"/>
          <w:szCs w:val="28"/>
        </w:rPr>
      </w:pPr>
    </w:p>
    <w:p w:rsidR="00030873" w:rsidRPr="000A0F96" w:rsidRDefault="00030873" w:rsidP="000455B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w:t>
      </w:r>
      <w:r w:rsidRPr="000A0F96">
        <w:rPr>
          <w:rFonts w:ascii="Times New Roman" w:hAnsi="Times New Roman"/>
          <w:sz w:val="28"/>
          <w:szCs w:val="28"/>
        </w:rPr>
        <w:t>. Общие положения</w:t>
      </w:r>
    </w:p>
    <w:p w:rsidR="00030873" w:rsidRPr="000A0F96" w:rsidRDefault="00030873" w:rsidP="00030873">
      <w:pPr>
        <w:spacing w:line="240" w:lineRule="auto"/>
        <w:contextualSpacing/>
        <w:jc w:val="both"/>
        <w:rPr>
          <w:rFonts w:ascii="Times New Roman" w:hAnsi="Times New Roman"/>
          <w:sz w:val="28"/>
          <w:szCs w:val="28"/>
        </w:rPr>
      </w:pPr>
    </w:p>
    <w:p w:rsidR="009E15A7" w:rsidRPr="000A0F96" w:rsidRDefault="00030873" w:rsidP="001F1AD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 Оценка эффективности реализации муниципальной программы производится ежегодно.</w:t>
      </w:r>
      <w:r w:rsidR="00410A6C" w:rsidRPr="000A0F96">
        <w:rPr>
          <w:rFonts w:ascii="Times New Roman" w:hAnsi="Times New Roman"/>
          <w:sz w:val="28"/>
          <w:szCs w:val="28"/>
        </w:rPr>
        <w:t xml:space="preserve"> При проведении данной оценки учитывается редакция муниципальной программы, утвержденная до 31 декабря отчетного года.</w:t>
      </w:r>
      <w:r w:rsidRPr="000A0F96">
        <w:rPr>
          <w:rFonts w:ascii="Times New Roman" w:hAnsi="Times New Roman"/>
          <w:sz w:val="28"/>
          <w:szCs w:val="28"/>
        </w:rPr>
        <w:t xml:space="preserve">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r w:rsidR="00B65575" w:rsidRPr="000A0F96">
        <w:rPr>
          <w:rFonts w:ascii="Times New Roman" w:hAnsi="Times New Roman"/>
          <w:sz w:val="28"/>
          <w:szCs w:val="28"/>
        </w:rPr>
        <w:t>.</w:t>
      </w:r>
    </w:p>
    <w:p w:rsidR="00B65575" w:rsidRPr="000A0F96" w:rsidRDefault="00B65575" w:rsidP="001F1AD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2. Оценка эффективности муниципальной программы производится с учетом оценки:</w:t>
      </w:r>
    </w:p>
    <w:p w:rsidR="00872C99" w:rsidRPr="000A0F96" w:rsidRDefault="00AF5976"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степени достижения целей и решения задач муниципальной программы;</w:t>
      </w:r>
    </w:p>
    <w:p w:rsidR="00872C99" w:rsidRPr="000A0F96" w:rsidRDefault="00872C99"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 степени достижения целей и решения задач подпрограмм, входящих в муниципальную программу;</w:t>
      </w:r>
    </w:p>
    <w:p w:rsidR="00872C99" w:rsidRPr="000A0F96" w:rsidRDefault="00872C99"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степени реализации основных мероприятий</w:t>
      </w:r>
      <w:r w:rsidR="00410A6C" w:rsidRPr="000A0F96">
        <w:rPr>
          <w:rFonts w:ascii="Times New Roman" w:hAnsi="Times New Roman"/>
          <w:sz w:val="28"/>
          <w:szCs w:val="28"/>
        </w:rPr>
        <w:t xml:space="preserve"> </w:t>
      </w:r>
      <w:r w:rsidRPr="000A0F96">
        <w:rPr>
          <w:rFonts w:ascii="Times New Roman" w:hAnsi="Times New Roman"/>
          <w:sz w:val="28"/>
          <w:szCs w:val="28"/>
        </w:rPr>
        <w:t>и достижения ожидаемых непосредственных результатов их реализации (далее – оценка степени реализации мероприятий);</w:t>
      </w:r>
    </w:p>
    <w:p w:rsidR="00FA2C02" w:rsidRPr="000A0F96" w:rsidRDefault="00FA2C02"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степени соответствия запланированному уровню затрат;</w:t>
      </w:r>
    </w:p>
    <w:p w:rsidR="00FA2C02" w:rsidRPr="000A0F96" w:rsidRDefault="00FA2C02"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эффективности использования средств местного бюджета.</w:t>
      </w:r>
    </w:p>
    <w:p w:rsidR="00FA2C02" w:rsidRPr="000A0F96" w:rsidRDefault="00FA2C02"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3. Оценка эффективности реализации муниципальных программ осуществляется в два этапа.</w:t>
      </w:r>
    </w:p>
    <w:p w:rsidR="00FA2C02" w:rsidRPr="000A0F96" w:rsidRDefault="00FA2C02"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местного бюджета.</w:t>
      </w:r>
    </w:p>
    <w:p w:rsidR="00872C99" w:rsidRPr="000A0F96" w:rsidRDefault="00FA2C02"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w:t>
      </w:r>
      <w:r w:rsidR="00AA6274" w:rsidRPr="000A0F96">
        <w:rPr>
          <w:rFonts w:ascii="Times New Roman" w:hAnsi="Times New Roman"/>
          <w:sz w:val="28"/>
          <w:szCs w:val="28"/>
        </w:rPr>
        <w:t>эффективности реализации подпрограмм.</w:t>
      </w:r>
    </w:p>
    <w:p w:rsidR="00AA6274" w:rsidRPr="000A0F96" w:rsidRDefault="00AA6274" w:rsidP="00AF5976">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AA6274" w:rsidRPr="000A0F96" w:rsidRDefault="00AA6274" w:rsidP="00AF5976">
      <w:pPr>
        <w:spacing w:line="240" w:lineRule="auto"/>
        <w:ind w:firstLine="709"/>
        <w:contextualSpacing/>
        <w:jc w:val="both"/>
        <w:rPr>
          <w:rFonts w:ascii="Times New Roman" w:hAnsi="Times New Roman"/>
          <w:sz w:val="28"/>
          <w:szCs w:val="28"/>
        </w:rPr>
      </w:pPr>
    </w:p>
    <w:p w:rsidR="00AA6274" w:rsidRPr="000A0F96" w:rsidRDefault="00AA6274" w:rsidP="00AF5976">
      <w:pPr>
        <w:spacing w:line="240" w:lineRule="auto"/>
        <w:ind w:firstLine="709"/>
        <w:contextualSpacing/>
        <w:jc w:val="both"/>
        <w:rPr>
          <w:rFonts w:ascii="Times New Roman" w:hAnsi="Times New Roman"/>
          <w:sz w:val="28"/>
          <w:szCs w:val="28"/>
        </w:rPr>
      </w:pPr>
    </w:p>
    <w:p w:rsidR="00AA6274" w:rsidRPr="000A0F96" w:rsidRDefault="00AA6274" w:rsidP="00AA6274">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II</w:t>
      </w:r>
      <w:r w:rsidRPr="000A0F96">
        <w:rPr>
          <w:rFonts w:ascii="Times New Roman" w:hAnsi="Times New Roman"/>
          <w:sz w:val="28"/>
          <w:szCs w:val="28"/>
        </w:rPr>
        <w:t>. Оценка степени реализации мероприятий</w:t>
      </w:r>
    </w:p>
    <w:p w:rsidR="00AA6274" w:rsidRPr="000A0F96" w:rsidRDefault="00AA6274" w:rsidP="00AF5976">
      <w:pPr>
        <w:spacing w:line="240" w:lineRule="auto"/>
        <w:ind w:firstLine="709"/>
        <w:contextualSpacing/>
        <w:jc w:val="both"/>
        <w:rPr>
          <w:rFonts w:ascii="Times New Roman" w:hAnsi="Times New Roman"/>
          <w:sz w:val="28"/>
          <w:szCs w:val="28"/>
        </w:rPr>
      </w:pPr>
    </w:p>
    <w:p w:rsidR="00B41D9A" w:rsidRPr="000A0F96" w:rsidRDefault="00B41D9A" w:rsidP="00B41D9A">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5. Степень реализации мероприятий подпрограммы (СР</w:t>
      </w:r>
      <w:r w:rsidRPr="000A0F96">
        <w:rPr>
          <w:rFonts w:ascii="Times New Roman" w:hAnsi="Times New Roman" w:cs="Times New Roman"/>
          <w:sz w:val="28"/>
          <w:szCs w:val="28"/>
          <w:vertAlign w:val="subscript"/>
        </w:rPr>
        <w:t>М</w:t>
      </w:r>
      <w:r w:rsidRPr="000A0F96">
        <w:rPr>
          <w:rFonts w:ascii="Times New Roman" w:hAnsi="Times New Roman" w:cs="Times New Roman"/>
          <w:sz w:val="28"/>
          <w:szCs w:val="28"/>
        </w:rPr>
        <w:t>) рассчитывается как среднее арифметическое степеней реализации каждого основного мероприятия данной подпрограммы.</w:t>
      </w:r>
    </w:p>
    <w:p w:rsidR="00B41D9A" w:rsidRPr="000A0F96" w:rsidRDefault="00B41D9A" w:rsidP="00B41D9A">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6. Степень реализации основного мероприятия рассчитывается по формуле:</w:t>
      </w:r>
    </w:p>
    <w:p w:rsidR="00B41D9A" w:rsidRPr="000A0F96" w:rsidRDefault="00B41D9A" w:rsidP="00B41D9A">
      <w:pPr>
        <w:pStyle w:val="ConsPlusNormal"/>
        <w:jc w:val="both"/>
        <w:rPr>
          <w:rFonts w:ascii="Times New Roman" w:hAnsi="Times New Roman" w:cs="Times New Roman"/>
          <w:sz w:val="28"/>
          <w:szCs w:val="28"/>
        </w:rPr>
      </w:pPr>
    </w:p>
    <w:p w:rsidR="00B41D9A" w:rsidRPr="000A0F96" w:rsidRDefault="00B41D9A" w:rsidP="00B41D9A">
      <w:pPr>
        <w:pStyle w:val="ConsPlusNormal"/>
        <w:jc w:val="center"/>
        <w:rPr>
          <w:rFonts w:ascii="Times New Roman" w:hAnsi="Times New Roman" w:cs="Times New Roman"/>
          <w:sz w:val="28"/>
          <w:szCs w:val="28"/>
        </w:rPr>
      </w:pPr>
      <w:r w:rsidRPr="000A0F96">
        <w:rPr>
          <w:rFonts w:ascii="Times New Roman" w:hAnsi="Times New Roman" w:cs="Times New Roman"/>
          <w:sz w:val="28"/>
          <w:szCs w:val="28"/>
        </w:rPr>
        <w:t>СР</w:t>
      </w:r>
      <w:r w:rsidRPr="000A0F96">
        <w:rPr>
          <w:rFonts w:ascii="Times New Roman" w:hAnsi="Times New Roman" w:cs="Times New Roman"/>
          <w:sz w:val="28"/>
          <w:szCs w:val="28"/>
          <w:vertAlign w:val="subscript"/>
        </w:rPr>
        <w:t>i</w:t>
      </w:r>
      <w:r w:rsidRPr="000A0F96">
        <w:rPr>
          <w:rFonts w:ascii="Times New Roman" w:hAnsi="Times New Roman" w:cs="Times New Roman"/>
          <w:sz w:val="28"/>
          <w:szCs w:val="28"/>
        </w:rPr>
        <w:t xml:space="preserve"> = П</w:t>
      </w:r>
      <w:r w:rsidRPr="000A0F96">
        <w:rPr>
          <w:rFonts w:ascii="Times New Roman" w:hAnsi="Times New Roman" w:cs="Times New Roman"/>
          <w:sz w:val="28"/>
          <w:szCs w:val="28"/>
          <w:vertAlign w:val="subscript"/>
        </w:rPr>
        <w:t>в</w:t>
      </w:r>
      <w:r w:rsidRPr="000A0F96">
        <w:rPr>
          <w:rFonts w:ascii="Times New Roman" w:hAnsi="Times New Roman" w:cs="Times New Roman"/>
          <w:sz w:val="28"/>
          <w:szCs w:val="28"/>
        </w:rPr>
        <w:t xml:space="preserve"> / П, где:</w:t>
      </w:r>
    </w:p>
    <w:p w:rsidR="00B41D9A" w:rsidRPr="000A0F96" w:rsidRDefault="00B41D9A" w:rsidP="00B41D9A">
      <w:pPr>
        <w:pStyle w:val="ConsPlusNormal"/>
        <w:jc w:val="both"/>
        <w:rPr>
          <w:rFonts w:ascii="Times New Roman" w:hAnsi="Times New Roman" w:cs="Times New Roman"/>
          <w:sz w:val="28"/>
          <w:szCs w:val="28"/>
        </w:rPr>
      </w:pPr>
    </w:p>
    <w:p w:rsidR="00B41D9A" w:rsidRPr="000A0F96" w:rsidRDefault="00B41D9A" w:rsidP="00B41D9A">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СР</w:t>
      </w:r>
      <w:r w:rsidRPr="000A0F96">
        <w:rPr>
          <w:rFonts w:ascii="Times New Roman" w:hAnsi="Times New Roman" w:cs="Times New Roman"/>
          <w:sz w:val="28"/>
          <w:szCs w:val="28"/>
          <w:vertAlign w:val="subscript"/>
        </w:rPr>
        <w:t>i</w:t>
      </w:r>
      <w:r w:rsidRPr="000A0F96">
        <w:rPr>
          <w:rFonts w:ascii="Times New Roman" w:hAnsi="Times New Roman" w:cs="Times New Roman"/>
          <w:sz w:val="28"/>
          <w:szCs w:val="28"/>
        </w:rPr>
        <w:t xml:space="preserve"> - степень реализации i-ого основного мероприятия;</w:t>
      </w:r>
    </w:p>
    <w:p w:rsidR="00B41D9A" w:rsidRPr="000A0F96" w:rsidRDefault="00B41D9A" w:rsidP="00B41D9A">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П</w:t>
      </w:r>
      <w:r w:rsidRPr="000A0F96">
        <w:rPr>
          <w:rFonts w:ascii="Times New Roman" w:hAnsi="Times New Roman" w:cs="Times New Roman"/>
          <w:sz w:val="28"/>
          <w:szCs w:val="28"/>
          <w:vertAlign w:val="subscript"/>
        </w:rPr>
        <w:t>в</w:t>
      </w:r>
      <w:r w:rsidRPr="000A0F96">
        <w:rPr>
          <w:rFonts w:ascii="Times New Roman" w:hAnsi="Times New Roman" w:cs="Times New Roman"/>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95 процентов от запланированных;</w:t>
      </w:r>
    </w:p>
    <w:p w:rsidR="00B41D9A" w:rsidRPr="000A0F96" w:rsidRDefault="00B41D9A" w:rsidP="00B41D9A">
      <w:pPr>
        <w:pStyle w:val="ConsPlusNormal"/>
        <w:ind w:firstLine="540"/>
        <w:jc w:val="both"/>
        <w:rPr>
          <w:rFonts w:ascii="Times New Roman" w:hAnsi="Times New Roman" w:cs="Times New Roman"/>
          <w:sz w:val="28"/>
          <w:szCs w:val="28"/>
        </w:rPr>
      </w:pPr>
      <w:r w:rsidRPr="000A0F96">
        <w:rPr>
          <w:rFonts w:ascii="Times New Roman" w:hAnsi="Times New Roman" w:cs="Times New Roman"/>
          <w:sz w:val="28"/>
          <w:szCs w:val="28"/>
        </w:rPr>
        <w:t>П - количество показателей, характеризующих непосредственный результат исполнения i-ого основного мероприятия.</w:t>
      </w:r>
    </w:p>
    <w:p w:rsidR="005D5D95" w:rsidRPr="000A0F96" w:rsidRDefault="005D5D95" w:rsidP="00F75969">
      <w:pPr>
        <w:spacing w:line="240" w:lineRule="auto"/>
        <w:ind w:firstLine="709"/>
        <w:contextualSpacing/>
        <w:jc w:val="both"/>
        <w:rPr>
          <w:rFonts w:ascii="Times New Roman" w:hAnsi="Times New Roman"/>
          <w:sz w:val="28"/>
          <w:szCs w:val="28"/>
        </w:rPr>
      </w:pPr>
    </w:p>
    <w:p w:rsidR="005D5D95" w:rsidRPr="000A0F96" w:rsidRDefault="005D5D95" w:rsidP="00F75969">
      <w:pPr>
        <w:spacing w:line="240" w:lineRule="auto"/>
        <w:ind w:firstLine="709"/>
        <w:contextualSpacing/>
        <w:jc w:val="both"/>
        <w:rPr>
          <w:rFonts w:ascii="Times New Roman" w:hAnsi="Times New Roman"/>
          <w:sz w:val="28"/>
          <w:szCs w:val="28"/>
        </w:rPr>
      </w:pPr>
    </w:p>
    <w:p w:rsidR="000712EE" w:rsidRPr="000A0F96" w:rsidRDefault="005D5D95" w:rsidP="000712EE">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III</w:t>
      </w:r>
      <w:r w:rsidRPr="000A0F96">
        <w:rPr>
          <w:rFonts w:ascii="Times New Roman" w:hAnsi="Times New Roman"/>
          <w:sz w:val="28"/>
          <w:szCs w:val="28"/>
        </w:rPr>
        <w:t>. Оценка степени соответствия за</w:t>
      </w:r>
      <w:r w:rsidR="000712EE" w:rsidRPr="000A0F96">
        <w:rPr>
          <w:rFonts w:ascii="Times New Roman" w:hAnsi="Times New Roman"/>
          <w:sz w:val="28"/>
          <w:szCs w:val="28"/>
        </w:rPr>
        <w:t>планированному уровню затрат</w:t>
      </w:r>
    </w:p>
    <w:p w:rsidR="000712EE" w:rsidRPr="000A0F96" w:rsidRDefault="000712EE" w:rsidP="000712EE">
      <w:pPr>
        <w:spacing w:line="240" w:lineRule="auto"/>
        <w:ind w:firstLine="709"/>
        <w:contextualSpacing/>
        <w:jc w:val="both"/>
        <w:rPr>
          <w:rFonts w:ascii="Times New Roman" w:hAnsi="Times New Roman"/>
          <w:sz w:val="28"/>
          <w:szCs w:val="28"/>
        </w:rPr>
      </w:pPr>
    </w:p>
    <w:p w:rsidR="000712EE" w:rsidRPr="000A0F96" w:rsidRDefault="000712EE" w:rsidP="000712EE">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7.  Степень соответствия запланированному уровню затрат оценивается для каждой подпрограммы по соответствующей формуле:</w:t>
      </w:r>
    </w:p>
    <w:p w:rsidR="000712EE" w:rsidRPr="000A0F96" w:rsidRDefault="000712EE" w:rsidP="000712EE">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7.1. Степень соответствия запланированному уровню затрат для подпрограммы, не содержащей меро</w:t>
      </w:r>
      <w:r w:rsidR="00E60602" w:rsidRPr="000A0F96">
        <w:rPr>
          <w:rFonts w:ascii="Times New Roman" w:hAnsi="Times New Roman"/>
          <w:sz w:val="28"/>
          <w:szCs w:val="28"/>
        </w:rPr>
        <w:t>приятий, осуществляемых за счет</w:t>
      </w:r>
      <w:r w:rsidRPr="000A0F96">
        <w:rPr>
          <w:rFonts w:ascii="Times New Roman" w:hAnsi="Times New Roman"/>
          <w:sz w:val="28"/>
          <w:szCs w:val="28"/>
        </w:rPr>
        <w:t xml:space="preserve">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 рассчитывается по следующей формуле:</w:t>
      </w:r>
    </w:p>
    <w:p w:rsidR="000712EE" w:rsidRPr="000A0F96" w:rsidRDefault="000712EE" w:rsidP="000712EE">
      <w:pPr>
        <w:spacing w:line="240" w:lineRule="auto"/>
        <w:ind w:firstLine="709"/>
        <w:contextualSpacing/>
        <w:jc w:val="both"/>
        <w:rPr>
          <w:rFonts w:ascii="Times New Roman" w:hAnsi="Times New Roman"/>
          <w:sz w:val="28"/>
          <w:szCs w:val="28"/>
        </w:rPr>
      </w:pPr>
    </w:p>
    <w:p w:rsidR="00212516" w:rsidRPr="000A0F96" w:rsidRDefault="000712EE" w:rsidP="00212516">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З</w:t>
      </w:r>
      <w:r w:rsidRPr="000A0F96">
        <w:rPr>
          <w:rFonts w:ascii="Times New Roman" w:hAnsi="Times New Roman"/>
          <w:sz w:val="28"/>
          <w:szCs w:val="28"/>
          <w:vertAlign w:val="subscript"/>
        </w:rPr>
        <w:t>ф</w:t>
      </w:r>
      <w:r w:rsidRPr="000A0F96">
        <w:rPr>
          <w:rFonts w:ascii="Times New Roman" w:hAnsi="Times New Roman"/>
          <w:sz w:val="28"/>
          <w:szCs w:val="28"/>
        </w:rPr>
        <w:t>/З</w:t>
      </w:r>
      <w:r w:rsidRPr="000A0F96">
        <w:rPr>
          <w:rFonts w:ascii="Times New Roman" w:hAnsi="Times New Roman"/>
          <w:sz w:val="28"/>
          <w:szCs w:val="28"/>
          <w:vertAlign w:val="subscript"/>
        </w:rPr>
        <w:t>п</w:t>
      </w:r>
      <w:r w:rsidRPr="000A0F96">
        <w:rPr>
          <w:rFonts w:ascii="Times New Roman" w:hAnsi="Times New Roman"/>
          <w:sz w:val="28"/>
          <w:szCs w:val="28"/>
        </w:rPr>
        <w:t>,</w:t>
      </w:r>
    </w:p>
    <w:p w:rsidR="00212516" w:rsidRPr="000A0F96" w:rsidRDefault="00212516" w:rsidP="000712EE">
      <w:pPr>
        <w:spacing w:line="240" w:lineRule="auto"/>
        <w:ind w:firstLine="709"/>
        <w:contextualSpacing/>
        <w:jc w:val="both"/>
        <w:rPr>
          <w:rFonts w:ascii="Times New Roman" w:hAnsi="Times New Roman"/>
          <w:sz w:val="28"/>
          <w:szCs w:val="28"/>
        </w:rPr>
      </w:pPr>
    </w:p>
    <w:p w:rsidR="00250645" w:rsidRPr="000A0F96" w:rsidRDefault="00212516"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250645" w:rsidRPr="000A0F96" w:rsidRDefault="00250645"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степень соответствия запланированному уровню расходов;</w:t>
      </w:r>
    </w:p>
    <w:p w:rsidR="00250645" w:rsidRPr="000A0F96" w:rsidRDefault="00250645"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w:t>
      </w:r>
      <w:r w:rsidRPr="000A0F96">
        <w:rPr>
          <w:rFonts w:ascii="Times New Roman" w:hAnsi="Times New Roman"/>
          <w:sz w:val="28"/>
          <w:szCs w:val="28"/>
          <w:vertAlign w:val="subscript"/>
        </w:rPr>
        <w:t>п</w:t>
      </w:r>
      <w:r w:rsidRPr="000A0F96">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w:t>
      </w:r>
    </w:p>
    <w:p w:rsidR="00250645" w:rsidRPr="000A0F96" w:rsidRDefault="00250645"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w:t>
      </w:r>
      <w:r w:rsidRPr="000A0F96">
        <w:rPr>
          <w:rFonts w:ascii="Times New Roman" w:hAnsi="Times New Roman"/>
          <w:sz w:val="28"/>
          <w:szCs w:val="28"/>
          <w:vertAlign w:val="subscript"/>
        </w:rPr>
        <w:t>ф</w:t>
      </w:r>
      <w:r w:rsidRPr="000A0F96">
        <w:rPr>
          <w:rFonts w:ascii="Times New Roman" w:hAnsi="Times New Roman"/>
          <w:sz w:val="28"/>
          <w:szCs w:val="28"/>
        </w:rPr>
        <w:t xml:space="preserve"> – фактически произведенные кассовые расходы на реализацию подпрограммы в отчетном году.</w:t>
      </w:r>
    </w:p>
    <w:p w:rsidR="000C4B9A" w:rsidRPr="000A0F96" w:rsidRDefault="000C4B9A"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7.2. Степень соответствия запланированному уровню затрат для подпрограммы, содержащей мероприятия, осуществляемые исключительно за счет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 рассчитывается по следующей формуле:</w:t>
      </w:r>
    </w:p>
    <w:p w:rsidR="00E27F48" w:rsidRPr="000A0F96" w:rsidRDefault="00E27F48" w:rsidP="00250645">
      <w:pPr>
        <w:spacing w:line="240" w:lineRule="auto"/>
        <w:ind w:firstLine="709"/>
        <w:contextualSpacing/>
        <w:jc w:val="both"/>
        <w:rPr>
          <w:rFonts w:ascii="Times New Roman" w:hAnsi="Times New Roman"/>
          <w:sz w:val="28"/>
          <w:szCs w:val="28"/>
        </w:rPr>
      </w:pPr>
    </w:p>
    <w:p w:rsidR="00E27F48" w:rsidRPr="000A0F96" w:rsidRDefault="00E27F48" w:rsidP="007D58C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lastRenderedPageBreak/>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МБ</w:t>
      </w:r>
      <w:r w:rsidRPr="000A0F96">
        <w:rPr>
          <w:rFonts w:ascii="Times New Roman" w:hAnsi="Times New Roman"/>
          <w:sz w:val="28"/>
          <w:szCs w:val="28"/>
          <w:vertAlign w:val="subscript"/>
        </w:rPr>
        <w:t>ф</w:t>
      </w:r>
      <w:r w:rsidRPr="000A0F96">
        <w:rPr>
          <w:rFonts w:ascii="Times New Roman" w:hAnsi="Times New Roman"/>
          <w:sz w:val="28"/>
          <w:szCs w:val="28"/>
        </w:rPr>
        <w:t>/МБ</w:t>
      </w:r>
      <w:r w:rsidRPr="000A0F96">
        <w:rPr>
          <w:rFonts w:ascii="Times New Roman" w:hAnsi="Times New Roman"/>
          <w:sz w:val="28"/>
          <w:szCs w:val="28"/>
          <w:vertAlign w:val="subscript"/>
        </w:rPr>
        <w:t>п</w:t>
      </w:r>
      <w:r w:rsidRPr="000A0F96">
        <w:rPr>
          <w:rFonts w:ascii="Times New Roman" w:hAnsi="Times New Roman"/>
          <w:sz w:val="28"/>
          <w:szCs w:val="28"/>
        </w:rPr>
        <w:t>,</w:t>
      </w:r>
    </w:p>
    <w:p w:rsidR="00D45CB0" w:rsidRPr="000A0F96" w:rsidRDefault="00D45CB0" w:rsidP="00250645">
      <w:pPr>
        <w:spacing w:line="240" w:lineRule="auto"/>
        <w:ind w:firstLine="709"/>
        <w:contextualSpacing/>
        <w:jc w:val="both"/>
        <w:rPr>
          <w:rFonts w:ascii="Times New Roman" w:hAnsi="Times New Roman"/>
          <w:sz w:val="28"/>
          <w:szCs w:val="28"/>
        </w:rPr>
      </w:pPr>
    </w:p>
    <w:p w:rsidR="00D45CB0" w:rsidRPr="000A0F96" w:rsidRDefault="00D45CB0"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D45CB0" w:rsidRPr="000A0F96" w:rsidRDefault="00D45CB0" w:rsidP="00D45CB0">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степень соответствия запланированному уровню расходов;</w:t>
      </w:r>
    </w:p>
    <w:p w:rsidR="00250645" w:rsidRPr="000A0F96" w:rsidRDefault="00822E3E"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МБ</w:t>
      </w:r>
      <w:r w:rsidRPr="000A0F96">
        <w:rPr>
          <w:rFonts w:ascii="Times New Roman" w:hAnsi="Times New Roman"/>
          <w:sz w:val="28"/>
          <w:szCs w:val="28"/>
          <w:vertAlign w:val="subscript"/>
        </w:rPr>
        <w:t>ф</w:t>
      </w:r>
      <w:r w:rsidRPr="000A0F96">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 xml:space="preserve">областного </w:t>
      </w:r>
      <w:r w:rsidR="00E60602" w:rsidRPr="000A0F96">
        <w:rPr>
          <w:rFonts w:ascii="Times New Roman" w:hAnsi="Times New Roman"/>
          <w:sz w:val="28"/>
          <w:szCs w:val="28"/>
        </w:rPr>
        <w:t xml:space="preserve">бюджетов </w:t>
      </w:r>
      <w:r w:rsidRPr="000A0F96">
        <w:rPr>
          <w:rFonts w:ascii="Times New Roman" w:hAnsi="Times New Roman"/>
          <w:sz w:val="28"/>
          <w:szCs w:val="28"/>
        </w:rPr>
        <w:t>межбюджетных трансфертов, имеющих целевое назначение;</w:t>
      </w:r>
    </w:p>
    <w:p w:rsidR="00582DD9" w:rsidRPr="000A0F96" w:rsidRDefault="00822E3E" w:rsidP="00250645">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МБ</w:t>
      </w:r>
      <w:r w:rsidRPr="000A0F96">
        <w:rPr>
          <w:rFonts w:ascii="Times New Roman" w:hAnsi="Times New Roman"/>
          <w:sz w:val="28"/>
          <w:szCs w:val="28"/>
          <w:vertAlign w:val="subscript"/>
        </w:rPr>
        <w:t>п</w:t>
      </w:r>
      <w:r w:rsidRPr="000A0F96">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w:t>
      </w:r>
    </w:p>
    <w:p w:rsidR="00582DD9" w:rsidRPr="000A0F96" w:rsidRDefault="00582DD9"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7.3. Степень соответствия запланированному уровню затрат для подпрограммы, содержащей мероприятия, осуществляемые как за счет собственных средств местного бюджета, так и за счет </w:t>
      </w:r>
      <w:r w:rsidR="00711D03" w:rsidRPr="000A0F96">
        <w:rPr>
          <w:rFonts w:ascii="Times New Roman" w:hAnsi="Times New Roman"/>
          <w:sz w:val="28"/>
          <w:szCs w:val="28"/>
        </w:rPr>
        <w:t>средств,</w:t>
      </w:r>
      <w:r w:rsidRPr="000A0F96">
        <w:rPr>
          <w:rFonts w:ascii="Times New Roman" w:hAnsi="Times New Roman"/>
          <w:sz w:val="28"/>
          <w:szCs w:val="28"/>
        </w:rPr>
        <w:t xml:space="preserve">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 рассчитывается по следующей формуле:</w:t>
      </w:r>
    </w:p>
    <w:p w:rsidR="00582DD9" w:rsidRPr="000A0F96" w:rsidRDefault="00582DD9" w:rsidP="00582DD9">
      <w:pPr>
        <w:spacing w:line="240" w:lineRule="auto"/>
        <w:ind w:firstLine="709"/>
        <w:contextualSpacing/>
        <w:jc w:val="both"/>
        <w:rPr>
          <w:rFonts w:ascii="Times New Roman" w:hAnsi="Times New Roman"/>
          <w:sz w:val="28"/>
          <w:szCs w:val="28"/>
        </w:rPr>
      </w:pPr>
    </w:p>
    <w:p w:rsidR="00582DD9" w:rsidRPr="000A0F96" w:rsidRDefault="00582DD9" w:rsidP="007D58C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0,5*З</w:t>
      </w:r>
      <w:r w:rsidRPr="000A0F96">
        <w:rPr>
          <w:rFonts w:ascii="Times New Roman" w:hAnsi="Times New Roman"/>
          <w:sz w:val="28"/>
          <w:szCs w:val="28"/>
          <w:vertAlign w:val="subscript"/>
        </w:rPr>
        <w:t>ф</w:t>
      </w:r>
      <w:r w:rsidRPr="000A0F96">
        <w:rPr>
          <w:rFonts w:ascii="Times New Roman" w:hAnsi="Times New Roman"/>
          <w:sz w:val="28"/>
          <w:szCs w:val="28"/>
        </w:rPr>
        <w:t>/З</w:t>
      </w:r>
      <w:r w:rsidRPr="000A0F96">
        <w:rPr>
          <w:rFonts w:ascii="Times New Roman" w:hAnsi="Times New Roman"/>
          <w:sz w:val="28"/>
          <w:szCs w:val="28"/>
          <w:vertAlign w:val="subscript"/>
        </w:rPr>
        <w:t>п</w:t>
      </w:r>
      <w:r w:rsidRPr="000A0F96">
        <w:rPr>
          <w:rFonts w:ascii="Times New Roman" w:hAnsi="Times New Roman"/>
          <w:sz w:val="28"/>
          <w:szCs w:val="28"/>
        </w:rPr>
        <w:t>+0,5*МБ</w:t>
      </w:r>
      <w:r w:rsidRPr="000A0F96">
        <w:rPr>
          <w:rFonts w:ascii="Times New Roman" w:hAnsi="Times New Roman"/>
          <w:sz w:val="28"/>
          <w:szCs w:val="28"/>
          <w:vertAlign w:val="subscript"/>
        </w:rPr>
        <w:t>ф</w:t>
      </w:r>
      <w:r w:rsidRPr="000A0F96">
        <w:rPr>
          <w:rFonts w:ascii="Times New Roman" w:hAnsi="Times New Roman"/>
          <w:sz w:val="28"/>
          <w:szCs w:val="28"/>
        </w:rPr>
        <w:t>/МБ</w:t>
      </w:r>
      <w:r w:rsidRPr="000A0F96">
        <w:rPr>
          <w:rFonts w:ascii="Times New Roman" w:hAnsi="Times New Roman"/>
          <w:sz w:val="28"/>
          <w:szCs w:val="28"/>
          <w:vertAlign w:val="subscript"/>
        </w:rPr>
        <w:t>п</w:t>
      </w:r>
      <w:r w:rsidRPr="000A0F96">
        <w:rPr>
          <w:rFonts w:ascii="Times New Roman" w:hAnsi="Times New Roman"/>
          <w:sz w:val="28"/>
          <w:szCs w:val="28"/>
        </w:rPr>
        <w:t>,</w:t>
      </w:r>
    </w:p>
    <w:p w:rsidR="00582DD9" w:rsidRPr="000A0F96" w:rsidRDefault="00582DD9" w:rsidP="00582DD9">
      <w:pPr>
        <w:spacing w:line="240" w:lineRule="auto"/>
        <w:ind w:firstLine="709"/>
        <w:contextualSpacing/>
        <w:jc w:val="both"/>
        <w:rPr>
          <w:rFonts w:ascii="Times New Roman" w:hAnsi="Times New Roman"/>
          <w:sz w:val="28"/>
          <w:szCs w:val="28"/>
        </w:rPr>
      </w:pPr>
    </w:p>
    <w:p w:rsidR="00582DD9" w:rsidRPr="000A0F96" w:rsidRDefault="00582DD9"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582DD9" w:rsidRPr="000A0F96" w:rsidRDefault="00582DD9"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степень соответствия запланированному уровню расходов;</w:t>
      </w:r>
    </w:p>
    <w:p w:rsidR="002F73F5" w:rsidRPr="000A0F96" w:rsidRDefault="0032438C"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w:t>
      </w:r>
      <w:r w:rsidRPr="000A0F96">
        <w:rPr>
          <w:rFonts w:ascii="Times New Roman" w:hAnsi="Times New Roman"/>
          <w:sz w:val="28"/>
          <w:szCs w:val="28"/>
          <w:vertAlign w:val="subscript"/>
        </w:rPr>
        <w:t>п</w:t>
      </w:r>
      <w:r w:rsidR="002F73F5" w:rsidRPr="000A0F96">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из </w:t>
      </w:r>
      <w:r w:rsidR="00804133" w:rsidRPr="000A0F96">
        <w:rPr>
          <w:rFonts w:ascii="Times New Roman" w:hAnsi="Times New Roman"/>
          <w:sz w:val="28"/>
          <w:szCs w:val="28"/>
        </w:rPr>
        <w:t xml:space="preserve">федерального и </w:t>
      </w:r>
      <w:r w:rsidR="002F73F5" w:rsidRPr="000A0F96">
        <w:rPr>
          <w:rFonts w:ascii="Times New Roman" w:hAnsi="Times New Roman"/>
          <w:sz w:val="28"/>
          <w:szCs w:val="28"/>
        </w:rPr>
        <w:t>областного бюджет</w:t>
      </w:r>
      <w:r w:rsidR="00804133" w:rsidRPr="000A0F96">
        <w:rPr>
          <w:rFonts w:ascii="Times New Roman" w:hAnsi="Times New Roman"/>
          <w:sz w:val="28"/>
          <w:szCs w:val="28"/>
        </w:rPr>
        <w:t>ов</w:t>
      </w:r>
      <w:r w:rsidR="002F73F5" w:rsidRPr="000A0F96">
        <w:rPr>
          <w:rFonts w:ascii="Times New Roman" w:hAnsi="Times New Roman"/>
          <w:sz w:val="28"/>
          <w:szCs w:val="28"/>
        </w:rPr>
        <w:t xml:space="preserve"> межбюджетных трансфертов, имеющих целевое назначение;</w:t>
      </w:r>
    </w:p>
    <w:p w:rsidR="00D76E8A" w:rsidRPr="000A0F96" w:rsidRDefault="00D40A6F"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w:t>
      </w:r>
      <w:r w:rsidRPr="000A0F96">
        <w:rPr>
          <w:rFonts w:ascii="Times New Roman" w:hAnsi="Times New Roman"/>
          <w:sz w:val="28"/>
          <w:szCs w:val="28"/>
          <w:vertAlign w:val="subscript"/>
        </w:rPr>
        <w:t>ф</w:t>
      </w:r>
      <w:r w:rsidR="00745D56" w:rsidRPr="000A0F96">
        <w:rPr>
          <w:rFonts w:ascii="Times New Roman" w:hAnsi="Times New Roman"/>
          <w:sz w:val="28"/>
          <w:szCs w:val="28"/>
        </w:rPr>
        <w:t xml:space="preserve"> - фактически произведенные кассовые расходы на реализацию подпрограммы в отчетном году без учета расходов за счет поступивших из </w:t>
      </w:r>
      <w:r w:rsidR="00804133" w:rsidRPr="000A0F96">
        <w:rPr>
          <w:rFonts w:ascii="Times New Roman" w:hAnsi="Times New Roman"/>
          <w:sz w:val="28"/>
          <w:szCs w:val="28"/>
        </w:rPr>
        <w:t xml:space="preserve">федерального и областного бюджетов </w:t>
      </w:r>
      <w:r w:rsidR="00745D56" w:rsidRPr="000A0F96">
        <w:rPr>
          <w:rFonts w:ascii="Times New Roman" w:hAnsi="Times New Roman"/>
          <w:sz w:val="28"/>
          <w:szCs w:val="28"/>
        </w:rPr>
        <w:t>межбюджетных трансфертов, имеющих целевое назначение;</w:t>
      </w:r>
    </w:p>
    <w:p w:rsidR="00D76E8A" w:rsidRPr="000A0F96" w:rsidRDefault="00D76E8A"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МБ</w:t>
      </w:r>
      <w:r w:rsidRPr="000A0F96">
        <w:rPr>
          <w:rFonts w:ascii="Times New Roman" w:hAnsi="Times New Roman"/>
          <w:sz w:val="28"/>
          <w:szCs w:val="28"/>
          <w:vertAlign w:val="subscript"/>
        </w:rPr>
        <w:t>ф</w:t>
      </w:r>
      <w:r w:rsidRPr="000A0F96">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средств,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w:t>
      </w:r>
    </w:p>
    <w:p w:rsidR="00D76E8A" w:rsidRPr="000A0F96" w:rsidRDefault="00D76E8A" w:rsidP="00582DD9">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МБ</w:t>
      </w:r>
      <w:r w:rsidRPr="000A0F96">
        <w:rPr>
          <w:rFonts w:ascii="Times New Roman" w:hAnsi="Times New Roman"/>
          <w:sz w:val="28"/>
          <w:szCs w:val="28"/>
          <w:vertAlign w:val="subscript"/>
        </w:rPr>
        <w:t>п</w:t>
      </w:r>
      <w:r w:rsidRPr="000A0F96">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w:t>
      </w:r>
      <w:r w:rsidR="00E60602" w:rsidRPr="000A0F96">
        <w:rPr>
          <w:rFonts w:ascii="Times New Roman" w:hAnsi="Times New Roman"/>
          <w:sz w:val="28"/>
          <w:szCs w:val="28"/>
        </w:rPr>
        <w:t xml:space="preserve">федерального и </w:t>
      </w:r>
      <w:r w:rsidRPr="000A0F96">
        <w:rPr>
          <w:rFonts w:ascii="Times New Roman" w:hAnsi="Times New Roman"/>
          <w:sz w:val="28"/>
          <w:szCs w:val="28"/>
        </w:rPr>
        <w:t>областного бюджет</w:t>
      </w:r>
      <w:r w:rsidR="00E60602" w:rsidRPr="000A0F96">
        <w:rPr>
          <w:rFonts w:ascii="Times New Roman" w:hAnsi="Times New Roman"/>
          <w:sz w:val="28"/>
          <w:szCs w:val="28"/>
        </w:rPr>
        <w:t>ов</w:t>
      </w:r>
      <w:r w:rsidRPr="000A0F96">
        <w:rPr>
          <w:rFonts w:ascii="Times New Roman" w:hAnsi="Times New Roman"/>
          <w:sz w:val="28"/>
          <w:szCs w:val="28"/>
        </w:rPr>
        <w:t xml:space="preserve"> межбюджетных трансфертов, имеющих целевое назначение.</w:t>
      </w:r>
    </w:p>
    <w:p w:rsidR="00D76E8A" w:rsidRPr="000A0F96" w:rsidRDefault="00D76E8A" w:rsidP="00582DD9">
      <w:pPr>
        <w:spacing w:line="240" w:lineRule="auto"/>
        <w:ind w:firstLine="709"/>
        <w:contextualSpacing/>
        <w:jc w:val="both"/>
        <w:rPr>
          <w:rFonts w:ascii="Times New Roman" w:hAnsi="Times New Roman"/>
          <w:sz w:val="28"/>
          <w:szCs w:val="28"/>
        </w:rPr>
      </w:pPr>
    </w:p>
    <w:p w:rsidR="00D76E8A" w:rsidRPr="000A0F96" w:rsidRDefault="00D76E8A" w:rsidP="00582DD9">
      <w:pPr>
        <w:spacing w:line="240" w:lineRule="auto"/>
        <w:ind w:firstLine="709"/>
        <w:contextualSpacing/>
        <w:jc w:val="both"/>
        <w:rPr>
          <w:rFonts w:ascii="Times New Roman" w:hAnsi="Times New Roman"/>
          <w:sz w:val="28"/>
          <w:szCs w:val="28"/>
        </w:rPr>
      </w:pPr>
    </w:p>
    <w:p w:rsidR="00D76E8A" w:rsidRPr="000A0F96" w:rsidRDefault="00D76E8A" w:rsidP="00D76E8A">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IV</w:t>
      </w:r>
      <w:r w:rsidRPr="000A0F96">
        <w:rPr>
          <w:rFonts w:ascii="Times New Roman" w:hAnsi="Times New Roman"/>
          <w:sz w:val="28"/>
          <w:szCs w:val="28"/>
        </w:rPr>
        <w:t>. Оценка эффективности использования средств местного бюджета</w:t>
      </w:r>
    </w:p>
    <w:p w:rsidR="001A176F" w:rsidRPr="000A0F96" w:rsidRDefault="001A176F" w:rsidP="001A176F">
      <w:pPr>
        <w:spacing w:line="240" w:lineRule="auto"/>
        <w:ind w:firstLine="709"/>
        <w:contextualSpacing/>
        <w:jc w:val="both"/>
        <w:rPr>
          <w:rFonts w:ascii="Times New Roman" w:hAnsi="Times New Roman"/>
          <w:sz w:val="28"/>
          <w:szCs w:val="28"/>
        </w:rPr>
      </w:pPr>
    </w:p>
    <w:p w:rsidR="001A176F" w:rsidRPr="000A0F96" w:rsidRDefault="001A176F"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8. Эффективность использования средств местного бюджета </w:t>
      </w:r>
      <w:r w:rsidR="00B13E1B" w:rsidRPr="000A0F96">
        <w:rPr>
          <w:rFonts w:ascii="Times New Roman" w:hAnsi="Times New Roman"/>
          <w:sz w:val="28"/>
          <w:szCs w:val="28"/>
        </w:rPr>
        <w:t>рассчитывается для</w:t>
      </w:r>
      <w:r w:rsidRPr="000A0F96">
        <w:rPr>
          <w:rFonts w:ascii="Times New Roman" w:hAnsi="Times New Roman"/>
          <w:sz w:val="28"/>
          <w:szCs w:val="28"/>
        </w:rPr>
        <w:t xml:space="preserve"> каждой подпрограммы как соотношение степени </w:t>
      </w:r>
      <w:r w:rsidRPr="000A0F96">
        <w:rPr>
          <w:rFonts w:ascii="Times New Roman" w:hAnsi="Times New Roman"/>
          <w:sz w:val="28"/>
          <w:szCs w:val="28"/>
        </w:rPr>
        <w:lastRenderedPageBreak/>
        <w:t>реализации мероприятий со степенью соответствия запланированному уровню расходов из средств местного бюджета по формуле:</w:t>
      </w:r>
    </w:p>
    <w:p w:rsidR="001A176F" w:rsidRPr="000A0F96" w:rsidRDefault="001A176F" w:rsidP="001A176F">
      <w:pPr>
        <w:spacing w:line="240" w:lineRule="auto"/>
        <w:ind w:firstLine="709"/>
        <w:contextualSpacing/>
        <w:jc w:val="both"/>
        <w:rPr>
          <w:rFonts w:ascii="Times New Roman" w:hAnsi="Times New Roman"/>
          <w:sz w:val="28"/>
          <w:szCs w:val="28"/>
        </w:rPr>
      </w:pPr>
    </w:p>
    <w:p w:rsidR="001A176F" w:rsidRPr="000A0F96" w:rsidRDefault="001A176F" w:rsidP="001A176F">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Э</w:t>
      </w:r>
      <w:r w:rsidRPr="000A0F96">
        <w:rPr>
          <w:rFonts w:ascii="Times New Roman" w:hAnsi="Times New Roman"/>
          <w:sz w:val="28"/>
          <w:szCs w:val="28"/>
          <w:vertAlign w:val="subscript"/>
        </w:rPr>
        <w:t>ис</w:t>
      </w:r>
      <w:r w:rsidRPr="000A0F96">
        <w:rPr>
          <w:rFonts w:ascii="Times New Roman" w:hAnsi="Times New Roman"/>
          <w:sz w:val="28"/>
          <w:szCs w:val="28"/>
        </w:rPr>
        <w:t xml:space="preserve"> = СР</w:t>
      </w:r>
      <w:r w:rsidRPr="000A0F96">
        <w:rPr>
          <w:rFonts w:ascii="Times New Roman" w:hAnsi="Times New Roman"/>
          <w:sz w:val="28"/>
          <w:szCs w:val="28"/>
          <w:vertAlign w:val="subscript"/>
        </w:rPr>
        <w:t>м</w:t>
      </w: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w:t>
      </w:r>
    </w:p>
    <w:p w:rsidR="001A176F" w:rsidRPr="000A0F96" w:rsidRDefault="001A176F" w:rsidP="001A176F">
      <w:pPr>
        <w:spacing w:line="240" w:lineRule="auto"/>
        <w:ind w:firstLine="709"/>
        <w:contextualSpacing/>
        <w:jc w:val="both"/>
        <w:rPr>
          <w:rFonts w:ascii="Times New Roman" w:hAnsi="Times New Roman"/>
          <w:sz w:val="28"/>
          <w:szCs w:val="28"/>
        </w:rPr>
      </w:pPr>
    </w:p>
    <w:p w:rsidR="001A176F" w:rsidRPr="000A0F96" w:rsidRDefault="001A176F"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1A176F" w:rsidRPr="000A0F96" w:rsidRDefault="001A176F"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w:t>
      </w:r>
      <w:r w:rsidRPr="000A0F96">
        <w:rPr>
          <w:rFonts w:ascii="Times New Roman" w:hAnsi="Times New Roman"/>
          <w:sz w:val="28"/>
          <w:szCs w:val="28"/>
          <w:vertAlign w:val="subscript"/>
        </w:rPr>
        <w:t>ис</w:t>
      </w:r>
      <w:r w:rsidRPr="000A0F96">
        <w:rPr>
          <w:rFonts w:ascii="Times New Roman" w:hAnsi="Times New Roman"/>
          <w:sz w:val="28"/>
          <w:szCs w:val="28"/>
        </w:rPr>
        <w:t xml:space="preserve"> – эффективность использования средств местного бюджета;</w:t>
      </w:r>
    </w:p>
    <w:p w:rsidR="001A176F" w:rsidRPr="000A0F96" w:rsidRDefault="001A176F"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СР</w:t>
      </w:r>
      <w:r w:rsidRPr="000A0F96">
        <w:rPr>
          <w:rFonts w:ascii="Times New Roman" w:hAnsi="Times New Roman"/>
          <w:sz w:val="28"/>
          <w:szCs w:val="28"/>
          <w:vertAlign w:val="subscript"/>
        </w:rPr>
        <w:t>м</w:t>
      </w:r>
      <w:r w:rsidRPr="000A0F96">
        <w:rPr>
          <w:rFonts w:ascii="Times New Roman" w:hAnsi="Times New Roman"/>
          <w:sz w:val="28"/>
          <w:szCs w:val="28"/>
        </w:rPr>
        <w:t xml:space="preserve"> - степень реализации мероприятий;</w:t>
      </w:r>
    </w:p>
    <w:p w:rsidR="001A176F" w:rsidRPr="000A0F96" w:rsidRDefault="001A176F"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СС</w:t>
      </w:r>
      <w:r w:rsidRPr="000A0F96">
        <w:rPr>
          <w:rFonts w:ascii="Times New Roman" w:hAnsi="Times New Roman"/>
          <w:sz w:val="28"/>
          <w:szCs w:val="28"/>
          <w:vertAlign w:val="subscript"/>
        </w:rPr>
        <w:t>уз</w:t>
      </w:r>
      <w:r w:rsidRPr="000A0F96">
        <w:rPr>
          <w:rFonts w:ascii="Times New Roman" w:hAnsi="Times New Roman"/>
          <w:sz w:val="28"/>
          <w:szCs w:val="28"/>
        </w:rPr>
        <w:t xml:space="preserve"> – степень соответствия з</w:t>
      </w:r>
      <w:r w:rsidR="00F33EEC" w:rsidRPr="000A0F96">
        <w:rPr>
          <w:rFonts w:ascii="Times New Roman" w:hAnsi="Times New Roman"/>
          <w:sz w:val="28"/>
          <w:szCs w:val="28"/>
        </w:rPr>
        <w:t>апланированному уровню расходов.</w:t>
      </w:r>
    </w:p>
    <w:p w:rsidR="00F33EEC" w:rsidRPr="000A0F96" w:rsidRDefault="00F33EEC"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При этом если значение Э</w:t>
      </w:r>
      <w:r w:rsidRPr="000A0F96">
        <w:rPr>
          <w:rFonts w:ascii="Times New Roman" w:hAnsi="Times New Roman"/>
          <w:sz w:val="28"/>
          <w:szCs w:val="28"/>
          <w:vertAlign w:val="subscript"/>
        </w:rPr>
        <w:t>ис</w:t>
      </w:r>
      <w:r w:rsidRPr="000A0F96">
        <w:rPr>
          <w:rFonts w:ascii="Times New Roman" w:hAnsi="Times New Roman"/>
          <w:sz w:val="28"/>
          <w:szCs w:val="28"/>
        </w:rPr>
        <w:t xml:space="preserve"> составляет:</w:t>
      </w:r>
    </w:p>
    <w:p w:rsidR="00F33EEC" w:rsidRPr="000A0F96" w:rsidRDefault="00F33EEC"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не менее 0, то оно принимается равным 1;</w:t>
      </w:r>
    </w:p>
    <w:p w:rsidR="00F33EEC" w:rsidRPr="000A0F96" w:rsidRDefault="00F33EEC"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менее 0, но не менее </w:t>
      </w:r>
      <w:r w:rsidR="004D0101" w:rsidRPr="000A0F96">
        <w:rPr>
          <w:rFonts w:ascii="Times New Roman" w:hAnsi="Times New Roman"/>
          <w:sz w:val="28"/>
          <w:szCs w:val="28"/>
        </w:rPr>
        <w:t>-</w:t>
      </w:r>
      <w:r w:rsidRPr="000A0F96">
        <w:rPr>
          <w:rFonts w:ascii="Times New Roman" w:hAnsi="Times New Roman"/>
          <w:sz w:val="28"/>
          <w:szCs w:val="28"/>
        </w:rPr>
        <w:t>0</w:t>
      </w:r>
      <w:r w:rsidR="004D0101" w:rsidRPr="000A0F96">
        <w:rPr>
          <w:rFonts w:ascii="Times New Roman" w:hAnsi="Times New Roman"/>
          <w:sz w:val="28"/>
          <w:szCs w:val="28"/>
        </w:rPr>
        <w:t>,1</w:t>
      </w:r>
      <w:r w:rsidRPr="000A0F96">
        <w:rPr>
          <w:rFonts w:ascii="Times New Roman" w:hAnsi="Times New Roman"/>
          <w:sz w:val="28"/>
          <w:szCs w:val="28"/>
        </w:rPr>
        <w:t>, то оно принимается равным 0,9;</w:t>
      </w:r>
    </w:p>
    <w:p w:rsidR="00F33EEC" w:rsidRPr="000A0F96" w:rsidRDefault="00F33EEC"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менее -0,</w:t>
      </w:r>
      <w:r w:rsidR="0023114F" w:rsidRPr="000A0F96">
        <w:rPr>
          <w:rFonts w:ascii="Times New Roman" w:hAnsi="Times New Roman"/>
          <w:sz w:val="28"/>
          <w:szCs w:val="28"/>
        </w:rPr>
        <w:t>1</w:t>
      </w:r>
      <w:r w:rsidRPr="000A0F96">
        <w:rPr>
          <w:rFonts w:ascii="Times New Roman" w:hAnsi="Times New Roman"/>
          <w:sz w:val="28"/>
          <w:szCs w:val="28"/>
        </w:rPr>
        <w:t>, но не менее -0,</w:t>
      </w:r>
      <w:r w:rsidR="0023114F" w:rsidRPr="000A0F96">
        <w:rPr>
          <w:rFonts w:ascii="Times New Roman" w:hAnsi="Times New Roman"/>
          <w:sz w:val="28"/>
          <w:szCs w:val="28"/>
        </w:rPr>
        <w:t>2</w:t>
      </w:r>
      <w:r w:rsidRPr="000A0F96">
        <w:rPr>
          <w:rFonts w:ascii="Times New Roman" w:hAnsi="Times New Roman"/>
          <w:sz w:val="28"/>
          <w:szCs w:val="28"/>
        </w:rPr>
        <w:t>, то оно принимается равным 0,8;</w:t>
      </w:r>
    </w:p>
    <w:p w:rsidR="00F33EEC" w:rsidRPr="000A0F96" w:rsidRDefault="00F33EEC"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менее -0,</w:t>
      </w:r>
      <w:r w:rsidR="0023114F" w:rsidRPr="000A0F96">
        <w:rPr>
          <w:rFonts w:ascii="Times New Roman" w:hAnsi="Times New Roman"/>
          <w:sz w:val="28"/>
          <w:szCs w:val="28"/>
        </w:rPr>
        <w:t>2</w:t>
      </w:r>
      <w:r w:rsidRPr="000A0F96">
        <w:rPr>
          <w:rFonts w:ascii="Times New Roman" w:hAnsi="Times New Roman"/>
          <w:sz w:val="28"/>
          <w:szCs w:val="28"/>
        </w:rPr>
        <w:t>, но не менее -0,</w:t>
      </w:r>
      <w:r w:rsidR="0023114F" w:rsidRPr="000A0F96">
        <w:rPr>
          <w:rFonts w:ascii="Times New Roman" w:hAnsi="Times New Roman"/>
          <w:sz w:val="28"/>
          <w:szCs w:val="28"/>
        </w:rPr>
        <w:t>3</w:t>
      </w:r>
      <w:r w:rsidRPr="000A0F96">
        <w:rPr>
          <w:rFonts w:ascii="Times New Roman" w:hAnsi="Times New Roman"/>
          <w:sz w:val="28"/>
          <w:szCs w:val="28"/>
        </w:rPr>
        <w:t>, то оно принимается равным 0,</w:t>
      </w:r>
      <w:r w:rsidR="00205447" w:rsidRPr="000A0F96">
        <w:rPr>
          <w:rFonts w:ascii="Times New Roman" w:hAnsi="Times New Roman"/>
          <w:sz w:val="28"/>
          <w:szCs w:val="28"/>
        </w:rPr>
        <w:t>7</w:t>
      </w:r>
      <w:r w:rsidRPr="000A0F96">
        <w:rPr>
          <w:rFonts w:ascii="Times New Roman" w:hAnsi="Times New Roman"/>
          <w:sz w:val="28"/>
          <w:szCs w:val="28"/>
        </w:rPr>
        <w:t>;</w:t>
      </w:r>
    </w:p>
    <w:p w:rsidR="00F33EEC" w:rsidRPr="000A0F96" w:rsidRDefault="0023114F"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w:t>
      </w:r>
      <w:r w:rsidR="00F33EEC" w:rsidRPr="000A0F96">
        <w:rPr>
          <w:rFonts w:ascii="Times New Roman" w:hAnsi="Times New Roman"/>
          <w:sz w:val="28"/>
          <w:szCs w:val="28"/>
        </w:rPr>
        <w:t>енее -0,</w:t>
      </w:r>
      <w:r w:rsidRPr="000A0F96">
        <w:rPr>
          <w:rFonts w:ascii="Times New Roman" w:hAnsi="Times New Roman"/>
          <w:sz w:val="28"/>
          <w:szCs w:val="28"/>
        </w:rPr>
        <w:t>3</w:t>
      </w:r>
      <w:r w:rsidR="00F33EEC" w:rsidRPr="000A0F96">
        <w:rPr>
          <w:rFonts w:ascii="Times New Roman" w:hAnsi="Times New Roman"/>
          <w:sz w:val="28"/>
          <w:szCs w:val="28"/>
        </w:rPr>
        <w:t>, но не менее -0,</w:t>
      </w:r>
      <w:r w:rsidRPr="000A0F96">
        <w:rPr>
          <w:rFonts w:ascii="Times New Roman" w:hAnsi="Times New Roman"/>
          <w:sz w:val="28"/>
          <w:szCs w:val="28"/>
        </w:rPr>
        <w:t>4</w:t>
      </w:r>
      <w:r w:rsidR="00F33EEC" w:rsidRPr="000A0F96">
        <w:rPr>
          <w:rFonts w:ascii="Times New Roman" w:hAnsi="Times New Roman"/>
          <w:sz w:val="28"/>
          <w:szCs w:val="28"/>
        </w:rPr>
        <w:t>, то оно принимается равным 0,</w:t>
      </w:r>
      <w:r w:rsidR="00205447" w:rsidRPr="000A0F96">
        <w:rPr>
          <w:rFonts w:ascii="Times New Roman" w:hAnsi="Times New Roman"/>
          <w:sz w:val="28"/>
          <w:szCs w:val="28"/>
        </w:rPr>
        <w:t>6</w:t>
      </w:r>
      <w:r w:rsidR="00F33EEC" w:rsidRPr="000A0F96">
        <w:rPr>
          <w:rFonts w:ascii="Times New Roman" w:hAnsi="Times New Roman"/>
          <w:sz w:val="28"/>
          <w:szCs w:val="28"/>
        </w:rPr>
        <w:t>;</w:t>
      </w:r>
    </w:p>
    <w:p w:rsidR="00F33EEC" w:rsidRPr="000A0F96" w:rsidRDefault="00F33EEC"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менее -0,</w:t>
      </w:r>
      <w:r w:rsidR="0023114F" w:rsidRPr="000A0F96">
        <w:rPr>
          <w:rFonts w:ascii="Times New Roman" w:hAnsi="Times New Roman"/>
          <w:sz w:val="28"/>
          <w:szCs w:val="28"/>
        </w:rPr>
        <w:t>4</w:t>
      </w:r>
      <w:r w:rsidRPr="000A0F96">
        <w:rPr>
          <w:rFonts w:ascii="Times New Roman" w:hAnsi="Times New Roman"/>
          <w:sz w:val="28"/>
          <w:szCs w:val="28"/>
        </w:rPr>
        <w:t>, но не менее -0,</w:t>
      </w:r>
      <w:r w:rsidR="0023114F" w:rsidRPr="000A0F96">
        <w:rPr>
          <w:rFonts w:ascii="Times New Roman" w:hAnsi="Times New Roman"/>
          <w:sz w:val="28"/>
          <w:szCs w:val="28"/>
        </w:rPr>
        <w:t>5</w:t>
      </w:r>
      <w:r w:rsidRPr="000A0F96">
        <w:rPr>
          <w:rFonts w:ascii="Times New Roman" w:hAnsi="Times New Roman"/>
          <w:sz w:val="28"/>
          <w:szCs w:val="28"/>
        </w:rPr>
        <w:t>, то оно принимается равным 0,</w:t>
      </w:r>
      <w:r w:rsidR="00205447" w:rsidRPr="000A0F96">
        <w:rPr>
          <w:rFonts w:ascii="Times New Roman" w:hAnsi="Times New Roman"/>
          <w:sz w:val="28"/>
          <w:szCs w:val="28"/>
        </w:rPr>
        <w:t>5</w:t>
      </w:r>
      <w:r w:rsidRPr="000A0F96">
        <w:rPr>
          <w:rFonts w:ascii="Times New Roman" w:hAnsi="Times New Roman"/>
          <w:sz w:val="28"/>
          <w:szCs w:val="28"/>
        </w:rPr>
        <w:t>;</w:t>
      </w:r>
    </w:p>
    <w:p w:rsidR="00205447" w:rsidRPr="000A0F96" w:rsidRDefault="00205447"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менее -0,5, то оно принимается равным 0.</w:t>
      </w:r>
    </w:p>
    <w:p w:rsidR="00205447" w:rsidRPr="000A0F96" w:rsidRDefault="00205447" w:rsidP="00F33EEC">
      <w:pPr>
        <w:spacing w:line="240" w:lineRule="auto"/>
        <w:ind w:firstLine="709"/>
        <w:contextualSpacing/>
        <w:jc w:val="both"/>
        <w:rPr>
          <w:rFonts w:ascii="Times New Roman" w:hAnsi="Times New Roman"/>
          <w:sz w:val="28"/>
          <w:szCs w:val="28"/>
        </w:rPr>
      </w:pPr>
    </w:p>
    <w:p w:rsidR="00205447" w:rsidRPr="000A0F96" w:rsidRDefault="00205447" w:rsidP="00F33EEC">
      <w:pPr>
        <w:spacing w:line="240" w:lineRule="auto"/>
        <w:ind w:firstLine="709"/>
        <w:contextualSpacing/>
        <w:jc w:val="both"/>
        <w:rPr>
          <w:rFonts w:ascii="Times New Roman" w:hAnsi="Times New Roman"/>
          <w:sz w:val="28"/>
          <w:szCs w:val="28"/>
        </w:rPr>
      </w:pPr>
    </w:p>
    <w:p w:rsidR="00205447" w:rsidRPr="000A0F96" w:rsidRDefault="00205447"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t>V</w:t>
      </w:r>
      <w:r w:rsidRPr="000A0F96">
        <w:rPr>
          <w:rFonts w:ascii="Times New Roman" w:hAnsi="Times New Roman"/>
          <w:sz w:val="28"/>
          <w:szCs w:val="28"/>
        </w:rPr>
        <w:t>. Оценка степени достижения целей и решения задач подпрограмм</w:t>
      </w:r>
    </w:p>
    <w:p w:rsidR="00205447" w:rsidRPr="000A0F96" w:rsidRDefault="00205447" w:rsidP="00F33EEC">
      <w:pPr>
        <w:spacing w:line="240" w:lineRule="auto"/>
        <w:ind w:firstLine="709"/>
        <w:contextualSpacing/>
        <w:jc w:val="both"/>
        <w:rPr>
          <w:rFonts w:ascii="Times New Roman" w:hAnsi="Times New Roman"/>
          <w:sz w:val="28"/>
          <w:szCs w:val="28"/>
        </w:rPr>
      </w:pPr>
    </w:p>
    <w:p w:rsidR="00205447" w:rsidRPr="000A0F96" w:rsidRDefault="00205447"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9. Для оценки степени достижения целей и решения задач (далее – степень реализации) подпрограмм определяется степенью достижения плановых значений каждого показателя (индикатора), характеризующего цели и задачи подпрограммы.</w:t>
      </w:r>
    </w:p>
    <w:p w:rsidR="00205447" w:rsidRPr="000A0F96" w:rsidRDefault="00205447"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10. Степень достижения планового значения показателя (индикатора) рассчитывается по следующим формулам:</w:t>
      </w:r>
    </w:p>
    <w:p w:rsidR="00205447" w:rsidRPr="000A0F96" w:rsidRDefault="004C4ACC"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для показателей</w:t>
      </w:r>
      <w:r w:rsidR="00205447" w:rsidRPr="000A0F96">
        <w:rPr>
          <w:rFonts w:ascii="Times New Roman" w:hAnsi="Times New Roman"/>
          <w:sz w:val="28"/>
          <w:szCs w:val="28"/>
        </w:rPr>
        <w:t xml:space="preserve"> (индикаторов), желаемой тенденцией развития которых</w:t>
      </w:r>
      <w:r w:rsidRPr="000A0F96">
        <w:rPr>
          <w:rFonts w:ascii="Times New Roman" w:hAnsi="Times New Roman"/>
          <w:sz w:val="28"/>
          <w:szCs w:val="28"/>
        </w:rPr>
        <w:t xml:space="preserve"> является увеличение значений:</w:t>
      </w:r>
    </w:p>
    <w:p w:rsidR="008A6F96" w:rsidRPr="000A0F96" w:rsidRDefault="008A6F96" w:rsidP="00F33EEC">
      <w:pPr>
        <w:spacing w:line="240" w:lineRule="auto"/>
        <w:ind w:firstLine="709"/>
        <w:contextualSpacing/>
        <w:jc w:val="both"/>
        <w:rPr>
          <w:rFonts w:ascii="Times New Roman" w:hAnsi="Times New Roman"/>
          <w:sz w:val="28"/>
          <w:szCs w:val="28"/>
        </w:rPr>
      </w:pPr>
    </w:p>
    <w:p w:rsidR="009565BC" w:rsidRPr="000A0F96" w:rsidRDefault="009565BC" w:rsidP="007D58C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СД</w:t>
      </w:r>
      <w:r w:rsidRPr="000A0F96">
        <w:rPr>
          <w:rFonts w:ascii="Times New Roman" w:hAnsi="Times New Roman"/>
          <w:sz w:val="28"/>
          <w:szCs w:val="28"/>
          <w:vertAlign w:val="subscript"/>
        </w:rPr>
        <w:t>п/ппз</w:t>
      </w:r>
      <w:r w:rsidRPr="000A0F96">
        <w:rPr>
          <w:rFonts w:ascii="Times New Roman" w:hAnsi="Times New Roman"/>
          <w:sz w:val="28"/>
          <w:szCs w:val="28"/>
        </w:rPr>
        <w:t xml:space="preserve"> = ЗП</w:t>
      </w:r>
      <w:r w:rsidRPr="000A0F96">
        <w:rPr>
          <w:rFonts w:ascii="Times New Roman" w:hAnsi="Times New Roman"/>
          <w:sz w:val="28"/>
          <w:szCs w:val="28"/>
          <w:vertAlign w:val="subscript"/>
        </w:rPr>
        <w:t>п/пф</w:t>
      </w:r>
      <w:r w:rsidRPr="000A0F96">
        <w:rPr>
          <w:rFonts w:ascii="Times New Roman" w:hAnsi="Times New Roman"/>
          <w:sz w:val="28"/>
          <w:szCs w:val="28"/>
        </w:rPr>
        <w:t>/ЗП</w:t>
      </w:r>
      <w:r w:rsidRPr="000A0F96">
        <w:rPr>
          <w:rFonts w:ascii="Times New Roman" w:hAnsi="Times New Roman"/>
          <w:sz w:val="28"/>
          <w:szCs w:val="28"/>
          <w:vertAlign w:val="subscript"/>
        </w:rPr>
        <w:t>п/пп</w:t>
      </w:r>
      <w:r w:rsidR="008A6F96" w:rsidRPr="000A0F96">
        <w:rPr>
          <w:rFonts w:ascii="Times New Roman" w:hAnsi="Times New Roman"/>
          <w:sz w:val="28"/>
          <w:szCs w:val="28"/>
        </w:rPr>
        <w:t>,</w:t>
      </w:r>
    </w:p>
    <w:p w:rsidR="008A6F96" w:rsidRPr="000A0F96" w:rsidRDefault="008A6F96" w:rsidP="00F33EEC">
      <w:pPr>
        <w:spacing w:line="240" w:lineRule="auto"/>
        <w:ind w:firstLine="709"/>
        <w:contextualSpacing/>
        <w:jc w:val="both"/>
        <w:rPr>
          <w:rFonts w:ascii="Times New Roman" w:hAnsi="Times New Roman"/>
          <w:sz w:val="28"/>
          <w:szCs w:val="28"/>
        </w:rPr>
      </w:pPr>
    </w:p>
    <w:p w:rsidR="008A6F96" w:rsidRPr="000A0F96" w:rsidRDefault="008A6F96" w:rsidP="00F33EEC">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8A6F96" w:rsidRPr="000A0F96" w:rsidRDefault="008A6F96" w:rsidP="00F33EEC">
      <w:pPr>
        <w:spacing w:line="240" w:lineRule="auto"/>
        <w:ind w:firstLine="709"/>
        <w:contextualSpacing/>
        <w:jc w:val="both"/>
        <w:rPr>
          <w:rFonts w:ascii="Times New Roman" w:hAnsi="Times New Roman"/>
          <w:sz w:val="28"/>
          <w:szCs w:val="28"/>
        </w:rPr>
      </w:pPr>
    </w:p>
    <w:p w:rsidR="008A6F96" w:rsidRPr="000A0F96" w:rsidRDefault="008A6F96" w:rsidP="007D58C1">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СД</w:t>
      </w:r>
      <w:r w:rsidRPr="000A0F96">
        <w:rPr>
          <w:rFonts w:ascii="Times New Roman" w:hAnsi="Times New Roman"/>
          <w:sz w:val="28"/>
          <w:szCs w:val="28"/>
          <w:vertAlign w:val="subscript"/>
        </w:rPr>
        <w:t>п/ппз</w:t>
      </w:r>
      <w:r w:rsidRPr="000A0F96">
        <w:rPr>
          <w:rFonts w:ascii="Times New Roman" w:hAnsi="Times New Roman"/>
          <w:sz w:val="28"/>
          <w:szCs w:val="28"/>
        </w:rPr>
        <w:t xml:space="preserve"> = ЗП</w:t>
      </w:r>
      <w:r w:rsidRPr="000A0F96">
        <w:rPr>
          <w:rFonts w:ascii="Times New Roman" w:hAnsi="Times New Roman"/>
          <w:sz w:val="28"/>
          <w:szCs w:val="28"/>
          <w:vertAlign w:val="subscript"/>
        </w:rPr>
        <w:t>п/пп</w:t>
      </w:r>
      <w:r w:rsidRPr="000A0F96">
        <w:rPr>
          <w:rFonts w:ascii="Times New Roman" w:hAnsi="Times New Roman"/>
          <w:sz w:val="28"/>
          <w:szCs w:val="28"/>
        </w:rPr>
        <w:t>/ЗП</w:t>
      </w:r>
      <w:r w:rsidRPr="000A0F96">
        <w:rPr>
          <w:rFonts w:ascii="Times New Roman" w:hAnsi="Times New Roman"/>
          <w:sz w:val="28"/>
          <w:szCs w:val="28"/>
          <w:vertAlign w:val="subscript"/>
        </w:rPr>
        <w:t>п/пф</w:t>
      </w:r>
      <w:r w:rsidR="0028588A" w:rsidRPr="000A0F96">
        <w:rPr>
          <w:rFonts w:ascii="Times New Roman" w:hAnsi="Times New Roman"/>
          <w:sz w:val="28"/>
          <w:szCs w:val="28"/>
        </w:rPr>
        <w:t>,</w:t>
      </w:r>
    </w:p>
    <w:p w:rsidR="0028588A" w:rsidRPr="000A0F96" w:rsidRDefault="0028588A" w:rsidP="0028588A">
      <w:pPr>
        <w:spacing w:line="240" w:lineRule="auto"/>
        <w:ind w:firstLine="709"/>
        <w:contextualSpacing/>
        <w:jc w:val="both"/>
        <w:rPr>
          <w:rFonts w:ascii="Times New Roman" w:hAnsi="Times New Roman"/>
          <w:sz w:val="28"/>
          <w:szCs w:val="28"/>
        </w:rPr>
      </w:pPr>
    </w:p>
    <w:p w:rsidR="0028588A" w:rsidRPr="000A0F96" w:rsidRDefault="0028588A"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28588A" w:rsidRPr="000A0F96" w:rsidRDefault="0028588A"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СД</w:t>
      </w:r>
      <w:r w:rsidRPr="000A0F96">
        <w:rPr>
          <w:rFonts w:ascii="Times New Roman" w:hAnsi="Times New Roman"/>
          <w:sz w:val="28"/>
          <w:szCs w:val="28"/>
          <w:vertAlign w:val="subscript"/>
        </w:rPr>
        <w:t>п/ппз</w:t>
      </w:r>
      <w:r w:rsidRPr="000A0F9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28588A" w:rsidRPr="000A0F96" w:rsidRDefault="0028588A"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ЗП</w:t>
      </w:r>
      <w:r w:rsidRPr="000A0F96">
        <w:rPr>
          <w:rFonts w:ascii="Times New Roman" w:hAnsi="Times New Roman"/>
          <w:sz w:val="28"/>
          <w:szCs w:val="28"/>
          <w:vertAlign w:val="subscript"/>
        </w:rPr>
        <w:t>п/пф</w:t>
      </w:r>
      <w:r w:rsidRPr="000A0F96">
        <w:rPr>
          <w:rFonts w:ascii="Times New Roman" w:hAnsi="Times New Roman"/>
          <w:sz w:val="28"/>
          <w:szCs w:val="28"/>
        </w:rPr>
        <w:t xml:space="preserve"> – значение показателя (индикатора), характеризующего цели </w:t>
      </w:r>
      <w:r w:rsidR="005E7A04" w:rsidRPr="000A0F96">
        <w:rPr>
          <w:rFonts w:ascii="Times New Roman" w:hAnsi="Times New Roman"/>
          <w:sz w:val="28"/>
          <w:szCs w:val="28"/>
        </w:rPr>
        <w:t>и задачи подпрограммы, фактически достигнутое на конец отчетного периода;</w:t>
      </w:r>
    </w:p>
    <w:p w:rsidR="005E7A04" w:rsidRPr="000A0F96" w:rsidRDefault="005E7A04"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ЗП</w:t>
      </w:r>
      <w:r w:rsidRPr="000A0F96">
        <w:rPr>
          <w:rFonts w:ascii="Times New Roman" w:hAnsi="Times New Roman"/>
          <w:sz w:val="28"/>
          <w:szCs w:val="28"/>
          <w:vertAlign w:val="subscript"/>
        </w:rPr>
        <w:t>п/пп</w:t>
      </w:r>
      <w:r w:rsidRPr="000A0F96">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5E7A04" w:rsidRPr="000A0F96" w:rsidRDefault="005E7A04"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11. Степень реализации подпрограммы рассчитывается по формуле:</w:t>
      </w:r>
    </w:p>
    <w:p w:rsidR="005E7A04" w:rsidRPr="000A0F96" w:rsidRDefault="005E7A04" w:rsidP="0028588A">
      <w:pPr>
        <w:spacing w:line="240" w:lineRule="auto"/>
        <w:ind w:firstLine="709"/>
        <w:contextualSpacing/>
        <w:jc w:val="both"/>
        <w:rPr>
          <w:rFonts w:ascii="Times New Roman" w:hAnsi="Times New Roman"/>
          <w:sz w:val="20"/>
          <w:szCs w:val="20"/>
        </w:rPr>
      </w:pPr>
    </w:p>
    <w:p w:rsidR="005E7A04" w:rsidRPr="000A0F96" w:rsidRDefault="00631C71" w:rsidP="0028588A">
      <w:pPr>
        <w:spacing w:line="240" w:lineRule="auto"/>
        <w:ind w:firstLine="709"/>
        <w:contextualSpacing/>
        <w:jc w:val="both"/>
        <w:rPr>
          <w:rFonts w:ascii="Times New Roman" w:hAnsi="Times New Roman"/>
          <w:sz w:val="20"/>
          <w:szCs w:val="20"/>
        </w:rPr>
      </w:pPr>
      <w:r w:rsidRPr="000A0F96">
        <w:rPr>
          <w:rFonts w:ascii="Times New Roman" w:hAnsi="Times New Roman"/>
          <w:sz w:val="20"/>
          <w:szCs w:val="20"/>
        </w:rPr>
        <w:t xml:space="preserve">                                                                                   </w:t>
      </w:r>
      <w:r w:rsidR="005E7A04" w:rsidRPr="000A0F96">
        <w:rPr>
          <w:rFonts w:ascii="Times New Roman" w:hAnsi="Times New Roman"/>
          <w:sz w:val="20"/>
          <w:szCs w:val="20"/>
          <w:lang w:val="en-US"/>
        </w:rPr>
        <w:t>N</w:t>
      </w:r>
    </w:p>
    <w:p w:rsidR="005E7A04" w:rsidRPr="000A0F96" w:rsidRDefault="005E7A04" w:rsidP="00B72796">
      <w:pPr>
        <w:spacing w:line="240" w:lineRule="auto"/>
        <w:ind w:firstLine="709"/>
        <w:contextualSpacing/>
        <w:jc w:val="center"/>
        <w:rPr>
          <w:rFonts w:ascii="Times New Roman" w:hAnsi="Times New Roman"/>
          <w:sz w:val="20"/>
          <w:szCs w:val="20"/>
        </w:rPr>
      </w:pPr>
      <w:r w:rsidRPr="000A0F96">
        <w:rPr>
          <w:rFonts w:ascii="Times New Roman" w:hAnsi="Times New Roman"/>
          <w:sz w:val="28"/>
          <w:szCs w:val="28"/>
        </w:rPr>
        <w:t>СР</w:t>
      </w:r>
      <w:r w:rsidRPr="000A0F96">
        <w:rPr>
          <w:rFonts w:ascii="Times New Roman" w:hAnsi="Times New Roman"/>
          <w:sz w:val="28"/>
          <w:szCs w:val="28"/>
          <w:vertAlign w:val="subscript"/>
        </w:rPr>
        <w:t>п/п</w:t>
      </w:r>
      <w:r w:rsidRPr="000A0F96">
        <w:rPr>
          <w:rFonts w:ascii="Times New Roman" w:hAnsi="Times New Roman"/>
          <w:sz w:val="28"/>
          <w:szCs w:val="28"/>
        </w:rPr>
        <w:t xml:space="preserve"> = </w:t>
      </w:r>
      <w:r w:rsidRPr="000A0F96">
        <w:rPr>
          <w:rFonts w:ascii="Times New Roman" w:hAnsi="Times New Roman"/>
          <w:sz w:val="32"/>
          <w:szCs w:val="32"/>
        </w:rPr>
        <w:t>∑</w:t>
      </w:r>
      <w:r w:rsidR="00D436D2" w:rsidRPr="000A0F96">
        <w:rPr>
          <w:rFonts w:ascii="Times New Roman" w:hAnsi="Times New Roman"/>
          <w:sz w:val="28"/>
          <w:szCs w:val="28"/>
        </w:rPr>
        <w:t>СД</w:t>
      </w:r>
      <w:r w:rsidR="00D436D2" w:rsidRPr="000A0F96">
        <w:rPr>
          <w:rFonts w:ascii="Times New Roman" w:hAnsi="Times New Roman"/>
          <w:sz w:val="28"/>
          <w:szCs w:val="28"/>
          <w:vertAlign w:val="subscript"/>
        </w:rPr>
        <w:t>п/ппз</w:t>
      </w:r>
      <w:r w:rsidR="00D436D2" w:rsidRPr="000A0F96">
        <w:rPr>
          <w:rFonts w:ascii="Times New Roman" w:hAnsi="Times New Roman"/>
          <w:sz w:val="28"/>
          <w:szCs w:val="28"/>
        </w:rPr>
        <w:t>/</w:t>
      </w:r>
      <w:r w:rsidR="00D436D2" w:rsidRPr="000A0F96">
        <w:rPr>
          <w:rFonts w:ascii="Times New Roman" w:hAnsi="Times New Roman"/>
          <w:sz w:val="28"/>
          <w:szCs w:val="28"/>
          <w:lang w:val="en-US"/>
        </w:rPr>
        <w:t>N</w:t>
      </w:r>
      <w:r w:rsidR="00D436D2" w:rsidRPr="000A0F96">
        <w:rPr>
          <w:rFonts w:ascii="Times New Roman" w:hAnsi="Times New Roman"/>
          <w:sz w:val="28"/>
          <w:szCs w:val="28"/>
        </w:rPr>
        <w:t>,</w:t>
      </w:r>
    </w:p>
    <w:p w:rsidR="00D436D2" w:rsidRPr="000A0F96" w:rsidRDefault="00631C71"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0"/>
          <w:szCs w:val="20"/>
        </w:rPr>
        <w:t xml:space="preserve">                                                                                    </w:t>
      </w:r>
      <w:r w:rsidR="00D436D2" w:rsidRPr="000A0F96">
        <w:rPr>
          <w:rFonts w:ascii="Times New Roman" w:hAnsi="Times New Roman"/>
          <w:sz w:val="20"/>
          <w:szCs w:val="20"/>
        </w:rPr>
        <w:t>1</w:t>
      </w:r>
    </w:p>
    <w:p w:rsidR="00B72796" w:rsidRPr="000A0F96" w:rsidRDefault="00B72796" w:rsidP="0028588A">
      <w:pPr>
        <w:spacing w:line="240" w:lineRule="auto"/>
        <w:ind w:firstLine="709"/>
        <w:contextualSpacing/>
        <w:jc w:val="both"/>
        <w:rPr>
          <w:rFonts w:ascii="Times New Roman" w:hAnsi="Times New Roman"/>
          <w:sz w:val="28"/>
          <w:szCs w:val="28"/>
        </w:rPr>
      </w:pPr>
    </w:p>
    <w:p w:rsidR="00D436D2" w:rsidRPr="000A0F96" w:rsidRDefault="00D436D2"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D03F90" w:rsidRPr="000A0F96" w:rsidRDefault="00D03F90"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СР</w:t>
      </w:r>
      <w:r w:rsidRPr="000A0F96">
        <w:rPr>
          <w:rFonts w:ascii="Times New Roman" w:hAnsi="Times New Roman"/>
          <w:sz w:val="28"/>
          <w:szCs w:val="28"/>
          <w:vertAlign w:val="subscript"/>
        </w:rPr>
        <w:t>п/п</w:t>
      </w:r>
      <w:r w:rsidRPr="000A0F96">
        <w:rPr>
          <w:rFonts w:ascii="Times New Roman" w:hAnsi="Times New Roman"/>
          <w:sz w:val="28"/>
          <w:szCs w:val="28"/>
        </w:rPr>
        <w:t xml:space="preserve"> – степень реализации подпрограммы;</w:t>
      </w:r>
    </w:p>
    <w:p w:rsidR="00D03F90" w:rsidRPr="000A0F96" w:rsidRDefault="00D03F90"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СД</w:t>
      </w:r>
      <w:r w:rsidRPr="000A0F96">
        <w:rPr>
          <w:rFonts w:ascii="Times New Roman" w:hAnsi="Times New Roman"/>
          <w:sz w:val="28"/>
          <w:szCs w:val="28"/>
          <w:vertAlign w:val="subscript"/>
        </w:rPr>
        <w:t>п/ппз</w:t>
      </w:r>
      <w:r w:rsidRPr="000A0F9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D03F90" w:rsidRPr="000A0F96" w:rsidRDefault="00D03F90"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t>N</w:t>
      </w:r>
      <w:r w:rsidR="00B13E1B" w:rsidRPr="000A0F96">
        <w:rPr>
          <w:rFonts w:ascii="Times New Roman" w:hAnsi="Times New Roman"/>
          <w:sz w:val="28"/>
          <w:szCs w:val="28"/>
        </w:rPr>
        <w:t xml:space="preserve"> – число показателей (индикаторов), характеризующих цели и задачи подпрограммы.</w:t>
      </w:r>
    </w:p>
    <w:p w:rsidR="004C31C8" w:rsidRPr="000A0F96" w:rsidRDefault="004C31C8" w:rsidP="0028588A">
      <w:pPr>
        <w:spacing w:line="240" w:lineRule="auto"/>
        <w:ind w:firstLine="709"/>
        <w:contextualSpacing/>
        <w:jc w:val="both"/>
        <w:rPr>
          <w:rFonts w:ascii="Times New Roman" w:hAnsi="Times New Roman"/>
          <w:sz w:val="28"/>
          <w:szCs w:val="28"/>
        </w:rPr>
      </w:pPr>
    </w:p>
    <w:p w:rsidR="004C31C8" w:rsidRPr="000A0F96" w:rsidRDefault="004C31C8"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t>VI</w:t>
      </w:r>
      <w:r w:rsidRPr="000A0F96">
        <w:rPr>
          <w:rFonts w:ascii="Times New Roman" w:hAnsi="Times New Roman"/>
          <w:sz w:val="28"/>
          <w:szCs w:val="28"/>
        </w:rPr>
        <w:t>. Оценка эффективности реализации подпрограммы</w:t>
      </w:r>
    </w:p>
    <w:p w:rsidR="008027AE" w:rsidRPr="000A0F96" w:rsidRDefault="008027AE" w:rsidP="0028588A">
      <w:pPr>
        <w:spacing w:line="240" w:lineRule="auto"/>
        <w:ind w:firstLine="709"/>
        <w:contextualSpacing/>
        <w:jc w:val="both"/>
        <w:rPr>
          <w:rFonts w:ascii="Times New Roman" w:hAnsi="Times New Roman"/>
          <w:sz w:val="28"/>
          <w:szCs w:val="28"/>
        </w:rPr>
      </w:pPr>
    </w:p>
    <w:p w:rsidR="008027AE" w:rsidRPr="000A0F96" w:rsidRDefault="008027AE"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w:t>
      </w:r>
    </w:p>
    <w:p w:rsidR="00600DD8" w:rsidRPr="000A0F96" w:rsidRDefault="00600DD8" w:rsidP="0028588A">
      <w:pPr>
        <w:spacing w:line="240" w:lineRule="auto"/>
        <w:ind w:firstLine="709"/>
        <w:contextualSpacing/>
        <w:jc w:val="both"/>
        <w:rPr>
          <w:rFonts w:ascii="Times New Roman" w:hAnsi="Times New Roman"/>
          <w:sz w:val="28"/>
          <w:szCs w:val="28"/>
        </w:rPr>
      </w:pPr>
    </w:p>
    <w:p w:rsidR="00600DD8" w:rsidRPr="000A0F96" w:rsidRDefault="00600DD8" w:rsidP="006F0D47">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ЭР</w:t>
      </w:r>
      <w:r w:rsidRPr="000A0F96">
        <w:rPr>
          <w:rFonts w:ascii="Times New Roman" w:hAnsi="Times New Roman"/>
          <w:sz w:val="28"/>
          <w:szCs w:val="28"/>
          <w:vertAlign w:val="subscript"/>
        </w:rPr>
        <w:t>п/п</w:t>
      </w:r>
      <w:r w:rsidRPr="000A0F96">
        <w:rPr>
          <w:rFonts w:ascii="Times New Roman" w:hAnsi="Times New Roman"/>
          <w:sz w:val="28"/>
          <w:szCs w:val="28"/>
        </w:rPr>
        <w:t xml:space="preserve"> = СР</w:t>
      </w:r>
      <w:r w:rsidRPr="000A0F96">
        <w:rPr>
          <w:rFonts w:ascii="Times New Roman" w:hAnsi="Times New Roman"/>
          <w:sz w:val="28"/>
          <w:szCs w:val="28"/>
          <w:vertAlign w:val="subscript"/>
        </w:rPr>
        <w:t>п/п</w:t>
      </w:r>
      <w:r w:rsidRPr="000A0F96">
        <w:rPr>
          <w:rFonts w:ascii="Times New Roman" w:hAnsi="Times New Roman"/>
          <w:sz w:val="28"/>
          <w:szCs w:val="28"/>
        </w:rPr>
        <w:t>*Э</w:t>
      </w:r>
      <w:r w:rsidRPr="000A0F96">
        <w:rPr>
          <w:rFonts w:ascii="Times New Roman" w:hAnsi="Times New Roman"/>
          <w:sz w:val="28"/>
          <w:szCs w:val="28"/>
          <w:vertAlign w:val="subscript"/>
        </w:rPr>
        <w:t>ис</w:t>
      </w:r>
      <w:r w:rsidRPr="000A0F96">
        <w:rPr>
          <w:rFonts w:ascii="Times New Roman" w:hAnsi="Times New Roman"/>
          <w:sz w:val="28"/>
          <w:szCs w:val="28"/>
        </w:rPr>
        <w:t>,</w:t>
      </w:r>
    </w:p>
    <w:p w:rsidR="00600DD8" w:rsidRPr="000A0F96" w:rsidRDefault="00600DD8" w:rsidP="00600DD8">
      <w:pPr>
        <w:spacing w:line="240" w:lineRule="auto"/>
        <w:ind w:firstLine="709"/>
        <w:contextualSpacing/>
        <w:jc w:val="both"/>
        <w:rPr>
          <w:rFonts w:ascii="Times New Roman" w:hAnsi="Times New Roman"/>
          <w:sz w:val="28"/>
          <w:szCs w:val="28"/>
        </w:rPr>
      </w:pPr>
    </w:p>
    <w:p w:rsidR="00600DD8" w:rsidRPr="000A0F96" w:rsidRDefault="00600DD8" w:rsidP="00600D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600DD8" w:rsidRPr="000A0F96" w:rsidRDefault="0076529A"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ЭР</w:t>
      </w:r>
      <w:r w:rsidRPr="000A0F96">
        <w:rPr>
          <w:rFonts w:ascii="Times New Roman" w:hAnsi="Times New Roman"/>
          <w:sz w:val="28"/>
          <w:szCs w:val="28"/>
          <w:vertAlign w:val="subscript"/>
        </w:rPr>
        <w:t>п/п</w:t>
      </w:r>
      <w:r w:rsidRPr="000A0F96">
        <w:rPr>
          <w:rFonts w:ascii="Times New Roman" w:hAnsi="Times New Roman"/>
          <w:sz w:val="28"/>
          <w:szCs w:val="28"/>
        </w:rPr>
        <w:t xml:space="preserve"> – эффективность реализации подпрограммы;</w:t>
      </w:r>
    </w:p>
    <w:p w:rsidR="0076529A" w:rsidRPr="000A0F96" w:rsidRDefault="0076529A" w:rsidP="0076529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СР</w:t>
      </w:r>
      <w:r w:rsidRPr="000A0F96">
        <w:rPr>
          <w:rFonts w:ascii="Times New Roman" w:hAnsi="Times New Roman"/>
          <w:sz w:val="28"/>
          <w:szCs w:val="28"/>
          <w:vertAlign w:val="subscript"/>
        </w:rPr>
        <w:t>п/п</w:t>
      </w:r>
      <w:r w:rsidRPr="000A0F96">
        <w:rPr>
          <w:rFonts w:ascii="Times New Roman" w:hAnsi="Times New Roman"/>
          <w:sz w:val="28"/>
          <w:szCs w:val="28"/>
        </w:rPr>
        <w:t xml:space="preserve"> – степень реализации подпрограммы;</w:t>
      </w:r>
    </w:p>
    <w:p w:rsidR="0076529A" w:rsidRPr="000A0F96" w:rsidRDefault="007B381B"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w:t>
      </w:r>
      <w:r w:rsidRPr="000A0F96">
        <w:rPr>
          <w:rFonts w:ascii="Times New Roman" w:hAnsi="Times New Roman"/>
          <w:sz w:val="28"/>
          <w:szCs w:val="28"/>
          <w:vertAlign w:val="subscript"/>
        </w:rPr>
        <w:t>ис</w:t>
      </w:r>
      <w:r w:rsidRPr="000A0F96">
        <w:rPr>
          <w:rFonts w:ascii="Times New Roman" w:hAnsi="Times New Roman"/>
          <w:sz w:val="28"/>
          <w:szCs w:val="28"/>
        </w:rPr>
        <w:t xml:space="preserve"> – эффективность использования средств местного бюджета.</w:t>
      </w:r>
    </w:p>
    <w:p w:rsidR="007B381B" w:rsidRPr="000A0F96" w:rsidRDefault="007B381B" w:rsidP="0028588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13. Эффективность реализации подпрограммы признается высокой в случае, если значение ЭР</w:t>
      </w:r>
      <w:r w:rsidRPr="000A0F96">
        <w:rPr>
          <w:rFonts w:ascii="Times New Roman" w:hAnsi="Times New Roman"/>
          <w:sz w:val="28"/>
          <w:szCs w:val="28"/>
          <w:vertAlign w:val="subscript"/>
        </w:rPr>
        <w:t>п/п</w:t>
      </w:r>
      <w:r w:rsidRPr="000A0F96">
        <w:rPr>
          <w:rFonts w:ascii="Times New Roman" w:hAnsi="Times New Roman"/>
          <w:sz w:val="28"/>
          <w:szCs w:val="28"/>
        </w:rPr>
        <w:t xml:space="preserve"> составляет не менее 0,9.</w:t>
      </w:r>
    </w:p>
    <w:p w:rsidR="00F57C5D" w:rsidRPr="000A0F96" w:rsidRDefault="00F57C5D" w:rsidP="00F57C5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Эффективность реализации подпрограммы признается средней в случае, если значение ЭР</w:t>
      </w:r>
      <w:r w:rsidRPr="000A0F96">
        <w:rPr>
          <w:rFonts w:ascii="Times New Roman" w:hAnsi="Times New Roman"/>
          <w:sz w:val="28"/>
          <w:szCs w:val="28"/>
          <w:vertAlign w:val="subscript"/>
        </w:rPr>
        <w:t>п/п</w:t>
      </w:r>
      <w:r w:rsidRPr="000A0F96">
        <w:rPr>
          <w:rFonts w:ascii="Times New Roman" w:hAnsi="Times New Roman"/>
          <w:sz w:val="28"/>
          <w:szCs w:val="28"/>
        </w:rPr>
        <w:t xml:space="preserve"> составляет не менее 0,8.</w:t>
      </w:r>
    </w:p>
    <w:p w:rsidR="002461B1" w:rsidRPr="000A0F96" w:rsidRDefault="002461B1"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Эффективность реализации подпрограммы признается удовлетворительной в случае, если значение ЭР</w:t>
      </w:r>
      <w:r w:rsidRPr="000A0F96">
        <w:rPr>
          <w:rFonts w:ascii="Times New Roman" w:hAnsi="Times New Roman"/>
          <w:sz w:val="28"/>
          <w:szCs w:val="28"/>
          <w:vertAlign w:val="subscript"/>
        </w:rPr>
        <w:t>п/п</w:t>
      </w:r>
      <w:r w:rsidRPr="000A0F96">
        <w:rPr>
          <w:rFonts w:ascii="Times New Roman" w:hAnsi="Times New Roman"/>
          <w:sz w:val="28"/>
          <w:szCs w:val="28"/>
        </w:rPr>
        <w:t xml:space="preserve"> составляет не менее 0,7.</w:t>
      </w:r>
    </w:p>
    <w:p w:rsidR="0027526D" w:rsidRPr="000A0F96" w:rsidRDefault="0027526D"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E137B1" w:rsidRPr="000A0F96" w:rsidRDefault="00E137B1" w:rsidP="002461B1">
      <w:pPr>
        <w:spacing w:line="240" w:lineRule="auto"/>
        <w:ind w:firstLine="709"/>
        <w:contextualSpacing/>
        <w:jc w:val="both"/>
        <w:rPr>
          <w:rFonts w:ascii="Times New Roman" w:hAnsi="Times New Roman"/>
          <w:sz w:val="28"/>
          <w:szCs w:val="28"/>
        </w:rPr>
      </w:pPr>
    </w:p>
    <w:p w:rsidR="00E137B1" w:rsidRPr="000A0F96" w:rsidRDefault="00E137B1" w:rsidP="009C747F">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VII</w:t>
      </w:r>
      <w:r w:rsidRPr="000A0F96">
        <w:rPr>
          <w:rFonts w:ascii="Times New Roman" w:hAnsi="Times New Roman"/>
          <w:sz w:val="28"/>
          <w:szCs w:val="28"/>
        </w:rPr>
        <w:t>. Оценка степени достижения целей и решения задач муниципальной программы</w:t>
      </w:r>
    </w:p>
    <w:p w:rsidR="00E137B1" w:rsidRPr="000A0F96" w:rsidRDefault="00E137B1" w:rsidP="002461B1">
      <w:pPr>
        <w:spacing w:line="240" w:lineRule="auto"/>
        <w:ind w:firstLine="709"/>
        <w:contextualSpacing/>
        <w:jc w:val="both"/>
        <w:rPr>
          <w:rFonts w:ascii="Times New Roman" w:hAnsi="Times New Roman"/>
          <w:sz w:val="28"/>
          <w:szCs w:val="28"/>
        </w:rPr>
      </w:pPr>
    </w:p>
    <w:p w:rsidR="003523D8" w:rsidRPr="000A0F96" w:rsidRDefault="00E137B1"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14.</w:t>
      </w:r>
      <w:r w:rsidR="003523D8" w:rsidRPr="000A0F96">
        <w:rPr>
          <w:rFonts w:ascii="Times New Roman" w:hAnsi="Times New Roman"/>
          <w:sz w:val="28"/>
          <w:szCs w:val="28"/>
        </w:rPr>
        <w:t xml:space="preserve">Для оценки степени достижения целей и решения задач (далее – степень реализации) </w:t>
      </w:r>
      <w:r w:rsidR="000F2180" w:rsidRPr="000A0F96">
        <w:rPr>
          <w:rFonts w:ascii="Times New Roman" w:hAnsi="Times New Roman"/>
          <w:sz w:val="28"/>
          <w:szCs w:val="28"/>
        </w:rPr>
        <w:t>муниципальной программы</w:t>
      </w:r>
      <w:r w:rsidR="003523D8" w:rsidRPr="000A0F96">
        <w:rPr>
          <w:rFonts w:ascii="Times New Roman" w:hAnsi="Times New Roman"/>
          <w:sz w:val="28"/>
          <w:szCs w:val="28"/>
        </w:rPr>
        <w:t xml:space="preserve"> определяется степенью достижения плановых значений каждого показателя (индикатора), характеризующего цели и задачи программы.</w:t>
      </w:r>
    </w:p>
    <w:p w:rsidR="003523D8" w:rsidRPr="000A0F96" w:rsidRDefault="003523D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0F2180" w:rsidRPr="000A0F96">
        <w:rPr>
          <w:rFonts w:ascii="Times New Roman" w:hAnsi="Times New Roman"/>
          <w:sz w:val="28"/>
          <w:szCs w:val="28"/>
        </w:rPr>
        <w:t>5</w:t>
      </w:r>
      <w:r w:rsidRPr="000A0F96">
        <w:rPr>
          <w:rFonts w:ascii="Times New Roman" w:hAnsi="Times New Roman"/>
          <w:sz w:val="28"/>
          <w:szCs w:val="28"/>
        </w:rPr>
        <w:t>. Степень достижения планового значения показателя (индикатора) рассчитывается по следующим формулам:</w:t>
      </w:r>
    </w:p>
    <w:p w:rsidR="003523D8" w:rsidRPr="000A0F96" w:rsidRDefault="003523D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3523D8" w:rsidRPr="000A0F96" w:rsidRDefault="003523D8" w:rsidP="003523D8">
      <w:pPr>
        <w:spacing w:line="240" w:lineRule="auto"/>
        <w:ind w:firstLine="709"/>
        <w:contextualSpacing/>
        <w:jc w:val="both"/>
        <w:rPr>
          <w:rFonts w:ascii="Times New Roman" w:hAnsi="Times New Roman"/>
          <w:sz w:val="28"/>
          <w:szCs w:val="28"/>
        </w:rPr>
      </w:pPr>
    </w:p>
    <w:p w:rsidR="003523D8" w:rsidRPr="000A0F96" w:rsidRDefault="003523D8" w:rsidP="003523D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СД</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ппз</w:t>
      </w:r>
      <w:r w:rsidRPr="000A0F96">
        <w:rPr>
          <w:rFonts w:ascii="Times New Roman" w:hAnsi="Times New Roman"/>
          <w:sz w:val="28"/>
          <w:szCs w:val="28"/>
        </w:rPr>
        <w:t xml:space="preserve"> = 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пф</w:t>
      </w:r>
      <w:r w:rsidRPr="000A0F96">
        <w:rPr>
          <w:rFonts w:ascii="Times New Roman" w:hAnsi="Times New Roman"/>
          <w:sz w:val="28"/>
          <w:szCs w:val="28"/>
        </w:rPr>
        <w:t>/ЗП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w:t>
      </w:r>
      <w:r w:rsidRPr="000A0F96">
        <w:rPr>
          <w:rFonts w:ascii="Times New Roman" w:hAnsi="Times New Roman"/>
          <w:sz w:val="28"/>
          <w:szCs w:val="28"/>
        </w:rPr>
        <w:t>,</w:t>
      </w:r>
    </w:p>
    <w:p w:rsidR="003523D8" w:rsidRPr="000A0F96" w:rsidRDefault="003523D8" w:rsidP="003523D8">
      <w:pPr>
        <w:spacing w:line="240" w:lineRule="auto"/>
        <w:ind w:firstLine="709"/>
        <w:contextualSpacing/>
        <w:jc w:val="both"/>
        <w:rPr>
          <w:rFonts w:ascii="Times New Roman" w:hAnsi="Times New Roman"/>
          <w:sz w:val="28"/>
          <w:szCs w:val="28"/>
        </w:rPr>
      </w:pPr>
    </w:p>
    <w:p w:rsidR="003523D8" w:rsidRPr="000A0F96" w:rsidRDefault="003523D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3523D8" w:rsidRPr="000A0F96" w:rsidRDefault="003523D8" w:rsidP="003523D8">
      <w:pPr>
        <w:spacing w:line="240" w:lineRule="auto"/>
        <w:ind w:firstLine="709"/>
        <w:contextualSpacing/>
        <w:jc w:val="both"/>
        <w:rPr>
          <w:rFonts w:ascii="Times New Roman" w:hAnsi="Times New Roman"/>
          <w:sz w:val="28"/>
          <w:szCs w:val="28"/>
        </w:rPr>
      </w:pPr>
    </w:p>
    <w:p w:rsidR="003523D8" w:rsidRPr="000A0F96" w:rsidRDefault="003523D8" w:rsidP="003523D8">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СД</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ппз</w:t>
      </w:r>
      <w:r w:rsidRPr="000A0F96">
        <w:rPr>
          <w:rFonts w:ascii="Times New Roman" w:hAnsi="Times New Roman"/>
          <w:sz w:val="28"/>
          <w:szCs w:val="28"/>
        </w:rPr>
        <w:t xml:space="preserve"> = 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w:t>
      </w:r>
      <w:r w:rsidRPr="000A0F96">
        <w:rPr>
          <w:rFonts w:ascii="Times New Roman" w:hAnsi="Times New Roman"/>
          <w:sz w:val="28"/>
          <w:szCs w:val="28"/>
        </w:rPr>
        <w:t>/ЗП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пф</w:t>
      </w:r>
      <w:r w:rsidRPr="000A0F96">
        <w:rPr>
          <w:rFonts w:ascii="Times New Roman" w:hAnsi="Times New Roman"/>
          <w:sz w:val="28"/>
          <w:szCs w:val="28"/>
        </w:rPr>
        <w:t>,</w:t>
      </w:r>
    </w:p>
    <w:p w:rsidR="003523D8" w:rsidRPr="000A0F96" w:rsidRDefault="003523D8" w:rsidP="003523D8">
      <w:pPr>
        <w:spacing w:line="240" w:lineRule="auto"/>
        <w:ind w:firstLine="709"/>
        <w:contextualSpacing/>
        <w:jc w:val="both"/>
        <w:rPr>
          <w:rFonts w:ascii="Times New Roman" w:hAnsi="Times New Roman"/>
          <w:sz w:val="28"/>
          <w:szCs w:val="28"/>
        </w:rPr>
      </w:pPr>
    </w:p>
    <w:p w:rsidR="003523D8" w:rsidRPr="000A0F96" w:rsidRDefault="003523D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3523D8" w:rsidRPr="000A0F96" w:rsidRDefault="007A666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СД</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ппз</w:t>
      </w:r>
      <w:r w:rsidR="003523D8" w:rsidRPr="000A0F9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D07D68" w:rsidRPr="000A0F96">
        <w:rPr>
          <w:rFonts w:ascii="Times New Roman" w:hAnsi="Times New Roman"/>
          <w:sz w:val="28"/>
          <w:szCs w:val="28"/>
        </w:rPr>
        <w:t xml:space="preserve">муниципальной </w:t>
      </w:r>
      <w:r w:rsidR="003523D8" w:rsidRPr="000A0F96">
        <w:rPr>
          <w:rFonts w:ascii="Times New Roman" w:hAnsi="Times New Roman"/>
          <w:sz w:val="28"/>
          <w:szCs w:val="28"/>
        </w:rPr>
        <w:t>программы;</w:t>
      </w:r>
    </w:p>
    <w:p w:rsidR="003523D8" w:rsidRPr="000A0F96" w:rsidRDefault="007A666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пф</w:t>
      </w:r>
      <w:r w:rsidR="003523D8" w:rsidRPr="000A0F96">
        <w:rPr>
          <w:rFonts w:ascii="Times New Roman" w:hAnsi="Times New Roman"/>
          <w:sz w:val="28"/>
          <w:szCs w:val="28"/>
        </w:rPr>
        <w:t xml:space="preserve"> – значение показателя (индикатора), характеризующего цели и задачи </w:t>
      </w:r>
      <w:r w:rsidR="00733165" w:rsidRPr="000A0F96">
        <w:rPr>
          <w:rFonts w:ascii="Times New Roman" w:hAnsi="Times New Roman"/>
          <w:sz w:val="28"/>
          <w:szCs w:val="28"/>
        </w:rPr>
        <w:t>муниципальной программы</w:t>
      </w:r>
      <w:r w:rsidR="003523D8" w:rsidRPr="000A0F96">
        <w:rPr>
          <w:rFonts w:ascii="Times New Roman" w:hAnsi="Times New Roman"/>
          <w:sz w:val="28"/>
          <w:szCs w:val="28"/>
        </w:rPr>
        <w:t>, фактически достигнутое на конец отчетного периода;</w:t>
      </w:r>
    </w:p>
    <w:p w:rsidR="003523D8" w:rsidRPr="000A0F96" w:rsidRDefault="007A666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ЗП</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w:t>
      </w:r>
      <w:r w:rsidR="003523D8" w:rsidRPr="000A0F96">
        <w:rPr>
          <w:rFonts w:ascii="Times New Roman" w:hAnsi="Times New Roman"/>
          <w:sz w:val="28"/>
          <w:szCs w:val="28"/>
        </w:rPr>
        <w:t xml:space="preserve"> – плановое значение показателя (индикатора), характеризующего цели и задачи </w:t>
      </w:r>
      <w:r w:rsidR="00F92446" w:rsidRPr="000A0F96">
        <w:rPr>
          <w:rFonts w:ascii="Times New Roman" w:hAnsi="Times New Roman"/>
          <w:sz w:val="28"/>
          <w:szCs w:val="28"/>
        </w:rPr>
        <w:t>муниципальной программы</w:t>
      </w:r>
      <w:r w:rsidR="003523D8" w:rsidRPr="000A0F96">
        <w:rPr>
          <w:rFonts w:ascii="Times New Roman" w:hAnsi="Times New Roman"/>
          <w:sz w:val="28"/>
          <w:szCs w:val="28"/>
        </w:rPr>
        <w:t>.</w:t>
      </w:r>
    </w:p>
    <w:p w:rsidR="003523D8" w:rsidRPr="000A0F96" w:rsidRDefault="000C32EB"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E065F8" w:rsidRPr="000A0F96">
        <w:rPr>
          <w:rFonts w:ascii="Times New Roman" w:hAnsi="Times New Roman"/>
          <w:sz w:val="28"/>
          <w:szCs w:val="28"/>
        </w:rPr>
        <w:t>6</w:t>
      </w:r>
      <w:r w:rsidRPr="000A0F96">
        <w:rPr>
          <w:rFonts w:ascii="Times New Roman" w:hAnsi="Times New Roman"/>
          <w:sz w:val="28"/>
          <w:szCs w:val="28"/>
        </w:rPr>
        <w:t xml:space="preserve">. Степень реализации </w:t>
      </w:r>
      <w:r w:rsidR="003523D8" w:rsidRPr="000A0F96">
        <w:rPr>
          <w:rFonts w:ascii="Times New Roman" w:hAnsi="Times New Roman"/>
          <w:sz w:val="28"/>
          <w:szCs w:val="28"/>
        </w:rPr>
        <w:t>программы рассчитывается по формуле:</w:t>
      </w:r>
    </w:p>
    <w:p w:rsidR="003523D8" w:rsidRPr="000A0F96" w:rsidRDefault="003523D8" w:rsidP="003523D8">
      <w:pPr>
        <w:spacing w:line="240" w:lineRule="auto"/>
        <w:ind w:firstLine="709"/>
        <w:contextualSpacing/>
        <w:jc w:val="both"/>
        <w:rPr>
          <w:rFonts w:ascii="Times New Roman" w:hAnsi="Times New Roman"/>
          <w:sz w:val="20"/>
          <w:szCs w:val="20"/>
        </w:rPr>
      </w:pPr>
    </w:p>
    <w:p w:rsidR="003523D8" w:rsidRPr="000A0F96" w:rsidRDefault="002D2386" w:rsidP="003523D8">
      <w:pPr>
        <w:spacing w:line="240" w:lineRule="auto"/>
        <w:ind w:firstLine="709"/>
        <w:contextualSpacing/>
        <w:jc w:val="both"/>
        <w:rPr>
          <w:rFonts w:ascii="Times New Roman" w:hAnsi="Times New Roman"/>
          <w:sz w:val="20"/>
          <w:szCs w:val="20"/>
        </w:rPr>
      </w:pPr>
      <w:r w:rsidRPr="000A0F96">
        <w:rPr>
          <w:rFonts w:ascii="Times New Roman" w:hAnsi="Times New Roman"/>
          <w:sz w:val="20"/>
          <w:szCs w:val="20"/>
        </w:rPr>
        <w:t xml:space="preserve">                                                                                  </w:t>
      </w:r>
      <w:r w:rsidR="003523D8" w:rsidRPr="000A0F96">
        <w:rPr>
          <w:rFonts w:ascii="Times New Roman" w:hAnsi="Times New Roman"/>
          <w:sz w:val="20"/>
          <w:szCs w:val="20"/>
          <w:lang w:val="en-US"/>
        </w:rPr>
        <w:t>N</w:t>
      </w:r>
    </w:p>
    <w:p w:rsidR="003523D8" w:rsidRPr="000A0F96" w:rsidRDefault="003523D8" w:rsidP="003523D8">
      <w:pPr>
        <w:spacing w:line="240" w:lineRule="auto"/>
        <w:ind w:firstLine="709"/>
        <w:contextualSpacing/>
        <w:jc w:val="center"/>
        <w:rPr>
          <w:rFonts w:ascii="Times New Roman" w:hAnsi="Times New Roman"/>
          <w:sz w:val="20"/>
          <w:szCs w:val="20"/>
        </w:rPr>
      </w:pPr>
      <w:r w:rsidRPr="000A0F96">
        <w:rPr>
          <w:rFonts w:ascii="Times New Roman" w:hAnsi="Times New Roman"/>
          <w:sz w:val="28"/>
          <w:szCs w:val="28"/>
        </w:rPr>
        <w:t>СР</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w:t>
      </w:r>
      <w:r w:rsidRPr="000A0F96">
        <w:rPr>
          <w:rFonts w:ascii="Times New Roman" w:hAnsi="Times New Roman"/>
          <w:sz w:val="28"/>
          <w:szCs w:val="28"/>
        </w:rPr>
        <w:t xml:space="preserve"> = </w:t>
      </w:r>
      <w:r w:rsidRPr="000A0F96">
        <w:rPr>
          <w:rFonts w:ascii="Times New Roman" w:hAnsi="Times New Roman"/>
          <w:sz w:val="32"/>
          <w:szCs w:val="32"/>
        </w:rPr>
        <w:t>∑</w:t>
      </w:r>
      <w:r w:rsidR="00A15197" w:rsidRPr="000A0F96">
        <w:rPr>
          <w:rFonts w:ascii="Times New Roman" w:hAnsi="Times New Roman"/>
          <w:sz w:val="28"/>
          <w:szCs w:val="28"/>
        </w:rPr>
        <w:t>СД</w:t>
      </w:r>
      <w:r w:rsidR="00B04887" w:rsidRPr="000A0F96">
        <w:rPr>
          <w:rFonts w:ascii="Times New Roman" w:hAnsi="Times New Roman"/>
          <w:sz w:val="28"/>
          <w:szCs w:val="28"/>
          <w:vertAlign w:val="subscript"/>
        </w:rPr>
        <w:t>м</w:t>
      </w:r>
      <w:r w:rsidR="00A15197" w:rsidRPr="000A0F96">
        <w:rPr>
          <w:rFonts w:ascii="Times New Roman" w:hAnsi="Times New Roman"/>
          <w:sz w:val="28"/>
          <w:szCs w:val="28"/>
          <w:vertAlign w:val="subscript"/>
        </w:rPr>
        <w:t>ппз</w:t>
      </w:r>
      <w:r w:rsidRPr="000A0F96">
        <w:rPr>
          <w:rFonts w:ascii="Times New Roman" w:hAnsi="Times New Roman"/>
          <w:sz w:val="28"/>
          <w:szCs w:val="28"/>
        </w:rPr>
        <w:t>/</w:t>
      </w:r>
      <w:r w:rsidR="009F0D36" w:rsidRPr="000A0F96">
        <w:rPr>
          <w:rFonts w:ascii="Times New Roman" w:hAnsi="Times New Roman"/>
          <w:sz w:val="28"/>
          <w:szCs w:val="28"/>
        </w:rPr>
        <w:t>М</w:t>
      </w:r>
      <w:r w:rsidRPr="000A0F96">
        <w:rPr>
          <w:rFonts w:ascii="Times New Roman" w:hAnsi="Times New Roman"/>
          <w:sz w:val="28"/>
          <w:szCs w:val="28"/>
        </w:rPr>
        <w:t>,</w:t>
      </w:r>
    </w:p>
    <w:p w:rsidR="003523D8" w:rsidRPr="000A0F96" w:rsidRDefault="002D2386"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0"/>
          <w:szCs w:val="20"/>
        </w:rPr>
        <w:t xml:space="preserve">                                                                                    </w:t>
      </w:r>
      <w:r w:rsidR="003523D8" w:rsidRPr="000A0F96">
        <w:rPr>
          <w:rFonts w:ascii="Times New Roman" w:hAnsi="Times New Roman"/>
          <w:sz w:val="20"/>
          <w:szCs w:val="20"/>
        </w:rPr>
        <w:t>1</w:t>
      </w:r>
    </w:p>
    <w:p w:rsidR="003523D8" w:rsidRPr="000A0F96" w:rsidRDefault="003523D8" w:rsidP="003523D8">
      <w:pPr>
        <w:spacing w:line="240" w:lineRule="auto"/>
        <w:ind w:firstLine="709"/>
        <w:contextualSpacing/>
        <w:jc w:val="both"/>
        <w:rPr>
          <w:rFonts w:ascii="Times New Roman" w:hAnsi="Times New Roman"/>
          <w:sz w:val="28"/>
          <w:szCs w:val="28"/>
        </w:rPr>
      </w:pPr>
    </w:p>
    <w:p w:rsidR="003523D8" w:rsidRPr="000A0F96" w:rsidRDefault="003523D8"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3523D8" w:rsidRPr="000A0F96" w:rsidRDefault="0064108A"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СР</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w:t>
      </w:r>
      <w:r w:rsidR="003523D8" w:rsidRPr="000A0F96">
        <w:rPr>
          <w:rFonts w:ascii="Times New Roman" w:hAnsi="Times New Roman"/>
          <w:sz w:val="28"/>
          <w:szCs w:val="28"/>
        </w:rPr>
        <w:t xml:space="preserve"> – степень реализации </w:t>
      </w:r>
      <w:r w:rsidR="001A7E3D" w:rsidRPr="000A0F96">
        <w:rPr>
          <w:rFonts w:ascii="Times New Roman" w:hAnsi="Times New Roman"/>
          <w:sz w:val="28"/>
          <w:szCs w:val="28"/>
        </w:rPr>
        <w:t xml:space="preserve">муниципальной </w:t>
      </w:r>
      <w:r w:rsidR="003523D8" w:rsidRPr="000A0F96">
        <w:rPr>
          <w:rFonts w:ascii="Times New Roman" w:hAnsi="Times New Roman"/>
          <w:sz w:val="28"/>
          <w:szCs w:val="28"/>
        </w:rPr>
        <w:t>программы;</w:t>
      </w:r>
    </w:p>
    <w:p w:rsidR="003523D8" w:rsidRPr="000A0F96" w:rsidRDefault="00A15197"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СД</w:t>
      </w:r>
      <w:r w:rsidR="00B04887" w:rsidRPr="000A0F96">
        <w:rPr>
          <w:rFonts w:ascii="Times New Roman" w:hAnsi="Times New Roman"/>
          <w:sz w:val="28"/>
          <w:szCs w:val="28"/>
          <w:vertAlign w:val="subscript"/>
        </w:rPr>
        <w:t>м</w:t>
      </w:r>
      <w:r w:rsidRPr="000A0F96">
        <w:rPr>
          <w:rFonts w:ascii="Times New Roman" w:hAnsi="Times New Roman"/>
          <w:sz w:val="28"/>
          <w:szCs w:val="28"/>
          <w:vertAlign w:val="subscript"/>
        </w:rPr>
        <w:t>ппз</w:t>
      </w:r>
      <w:r w:rsidR="003523D8" w:rsidRPr="000A0F96">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F92446" w:rsidRPr="000A0F96">
        <w:rPr>
          <w:rFonts w:ascii="Times New Roman" w:hAnsi="Times New Roman"/>
          <w:sz w:val="28"/>
          <w:szCs w:val="28"/>
        </w:rPr>
        <w:t>муниципальной программы</w:t>
      </w:r>
      <w:r w:rsidR="003523D8" w:rsidRPr="000A0F96">
        <w:rPr>
          <w:rFonts w:ascii="Times New Roman" w:hAnsi="Times New Roman"/>
          <w:sz w:val="28"/>
          <w:szCs w:val="28"/>
        </w:rPr>
        <w:t>;</w:t>
      </w:r>
    </w:p>
    <w:p w:rsidR="003523D8" w:rsidRPr="000A0F96" w:rsidRDefault="009F0D36" w:rsidP="003523D8">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М</w:t>
      </w:r>
      <w:r w:rsidR="003523D8" w:rsidRPr="000A0F96">
        <w:rPr>
          <w:rFonts w:ascii="Times New Roman" w:hAnsi="Times New Roman"/>
          <w:sz w:val="28"/>
          <w:szCs w:val="28"/>
        </w:rPr>
        <w:t xml:space="preserve"> – число показателей (индикаторов), характеризующих цели и задачи </w:t>
      </w:r>
      <w:r w:rsidR="00F92446" w:rsidRPr="000A0F96">
        <w:rPr>
          <w:rFonts w:ascii="Times New Roman" w:hAnsi="Times New Roman"/>
          <w:sz w:val="28"/>
          <w:szCs w:val="28"/>
        </w:rPr>
        <w:t>муниципальной программы</w:t>
      </w:r>
      <w:r w:rsidR="003523D8" w:rsidRPr="000A0F96">
        <w:rPr>
          <w:rFonts w:ascii="Times New Roman" w:hAnsi="Times New Roman"/>
          <w:sz w:val="28"/>
          <w:szCs w:val="28"/>
        </w:rPr>
        <w:t>.</w:t>
      </w:r>
    </w:p>
    <w:p w:rsidR="00E137B1" w:rsidRPr="000A0F96" w:rsidRDefault="00E137B1" w:rsidP="002461B1">
      <w:pPr>
        <w:spacing w:line="240" w:lineRule="auto"/>
        <w:ind w:firstLine="709"/>
        <w:contextualSpacing/>
        <w:jc w:val="both"/>
        <w:rPr>
          <w:rFonts w:ascii="Times New Roman" w:hAnsi="Times New Roman"/>
          <w:sz w:val="28"/>
          <w:szCs w:val="28"/>
        </w:rPr>
      </w:pPr>
    </w:p>
    <w:p w:rsidR="009041CF" w:rsidRPr="000A0F96" w:rsidRDefault="009041CF" w:rsidP="002461B1">
      <w:pPr>
        <w:spacing w:line="240" w:lineRule="auto"/>
        <w:ind w:firstLine="709"/>
        <w:contextualSpacing/>
        <w:jc w:val="both"/>
        <w:rPr>
          <w:rFonts w:ascii="Times New Roman" w:hAnsi="Times New Roman"/>
          <w:sz w:val="28"/>
          <w:szCs w:val="28"/>
        </w:rPr>
      </w:pPr>
    </w:p>
    <w:p w:rsidR="009041CF" w:rsidRPr="000A0F96" w:rsidRDefault="009041CF"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t>VIII</w:t>
      </w:r>
      <w:r w:rsidR="00B04887" w:rsidRPr="000A0F96">
        <w:rPr>
          <w:rFonts w:ascii="Times New Roman" w:hAnsi="Times New Roman"/>
          <w:sz w:val="28"/>
          <w:szCs w:val="28"/>
        </w:rPr>
        <w:t>. Оценка эффективности реализации муниципальной программы</w:t>
      </w:r>
    </w:p>
    <w:p w:rsidR="00B04887" w:rsidRPr="000A0F96" w:rsidRDefault="00B04887" w:rsidP="002461B1">
      <w:pPr>
        <w:spacing w:line="240" w:lineRule="auto"/>
        <w:ind w:firstLine="709"/>
        <w:contextualSpacing/>
        <w:jc w:val="both"/>
        <w:rPr>
          <w:rFonts w:ascii="Times New Roman" w:hAnsi="Times New Roman"/>
          <w:sz w:val="28"/>
          <w:szCs w:val="28"/>
        </w:rPr>
      </w:pPr>
    </w:p>
    <w:p w:rsidR="00B04887" w:rsidRPr="000A0F96" w:rsidRDefault="00B04887"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E065F8" w:rsidRPr="000A0F96">
        <w:rPr>
          <w:rFonts w:ascii="Times New Roman" w:hAnsi="Times New Roman"/>
          <w:sz w:val="28"/>
          <w:szCs w:val="28"/>
        </w:rPr>
        <w:t>7</w:t>
      </w:r>
      <w:r w:rsidRPr="000A0F96">
        <w:rPr>
          <w:rFonts w:ascii="Times New Roman" w:hAnsi="Times New Roman"/>
          <w:sz w:val="28"/>
          <w:szCs w:val="28"/>
        </w:rPr>
        <w:t>.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B04887" w:rsidRPr="000A0F96" w:rsidRDefault="00B04887" w:rsidP="002461B1">
      <w:pPr>
        <w:spacing w:line="240" w:lineRule="auto"/>
        <w:ind w:firstLine="709"/>
        <w:contextualSpacing/>
        <w:jc w:val="both"/>
        <w:rPr>
          <w:rFonts w:ascii="Times New Roman" w:hAnsi="Times New Roman"/>
          <w:sz w:val="28"/>
          <w:szCs w:val="28"/>
        </w:rPr>
      </w:pPr>
    </w:p>
    <w:p w:rsidR="00ED114E" w:rsidRPr="000A0F96" w:rsidRDefault="00D12728" w:rsidP="002461B1">
      <w:pPr>
        <w:spacing w:line="240" w:lineRule="auto"/>
        <w:ind w:firstLine="709"/>
        <w:contextualSpacing/>
        <w:jc w:val="both"/>
        <w:rPr>
          <w:rFonts w:ascii="Times New Roman" w:hAnsi="Times New Roman"/>
          <w:sz w:val="20"/>
          <w:szCs w:val="20"/>
        </w:rPr>
      </w:pPr>
      <w:r w:rsidRPr="000A0F96">
        <w:rPr>
          <w:rFonts w:ascii="Times New Roman" w:hAnsi="Times New Roman"/>
          <w:sz w:val="20"/>
          <w:szCs w:val="20"/>
        </w:rPr>
        <w:t xml:space="preserve">                                                                                                      </w:t>
      </w:r>
      <w:r w:rsidR="00ED114E" w:rsidRPr="000A0F96">
        <w:rPr>
          <w:rFonts w:ascii="Times New Roman" w:hAnsi="Times New Roman"/>
          <w:sz w:val="20"/>
          <w:szCs w:val="20"/>
          <w:lang w:val="en-US"/>
        </w:rPr>
        <w:t>j</w:t>
      </w:r>
    </w:p>
    <w:p w:rsidR="00B04887" w:rsidRPr="000A0F96" w:rsidRDefault="00B04887" w:rsidP="00240333">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ЭР</w:t>
      </w:r>
      <w:r w:rsidRPr="000A0F96">
        <w:rPr>
          <w:rFonts w:ascii="Times New Roman" w:hAnsi="Times New Roman"/>
          <w:sz w:val="28"/>
          <w:szCs w:val="28"/>
          <w:vertAlign w:val="subscript"/>
        </w:rPr>
        <w:t>мп</w:t>
      </w:r>
      <w:r w:rsidRPr="000A0F96">
        <w:rPr>
          <w:rFonts w:ascii="Times New Roman" w:hAnsi="Times New Roman"/>
          <w:sz w:val="28"/>
          <w:szCs w:val="28"/>
        </w:rPr>
        <w:t xml:space="preserve"> = 0,5*СР</w:t>
      </w:r>
      <w:r w:rsidRPr="000A0F96">
        <w:rPr>
          <w:rFonts w:ascii="Times New Roman" w:hAnsi="Times New Roman"/>
          <w:sz w:val="28"/>
          <w:szCs w:val="28"/>
          <w:vertAlign w:val="subscript"/>
        </w:rPr>
        <w:t>мп</w:t>
      </w:r>
      <w:r w:rsidR="00C075FB" w:rsidRPr="000A0F96">
        <w:rPr>
          <w:rFonts w:ascii="Times New Roman" w:hAnsi="Times New Roman"/>
          <w:sz w:val="28"/>
          <w:szCs w:val="28"/>
        </w:rPr>
        <w:t xml:space="preserve"> + 0,5*</w:t>
      </w:r>
      <w:r w:rsidR="00ED114E" w:rsidRPr="000A0F96">
        <w:rPr>
          <w:rFonts w:ascii="Times New Roman" w:hAnsi="Times New Roman"/>
          <w:sz w:val="28"/>
          <w:szCs w:val="28"/>
        </w:rPr>
        <w:t>∑</w:t>
      </w:r>
      <w:r w:rsidR="00240333" w:rsidRPr="000A0F96">
        <w:rPr>
          <w:rFonts w:ascii="Times New Roman" w:hAnsi="Times New Roman"/>
          <w:sz w:val="28"/>
          <w:szCs w:val="28"/>
        </w:rPr>
        <w:t>(ЭР</w:t>
      </w:r>
      <w:r w:rsidR="00240333" w:rsidRPr="000A0F96">
        <w:rPr>
          <w:rFonts w:ascii="Times New Roman" w:hAnsi="Times New Roman"/>
          <w:sz w:val="28"/>
          <w:szCs w:val="28"/>
          <w:vertAlign w:val="subscript"/>
        </w:rPr>
        <w:t>п/п</w:t>
      </w:r>
      <w:r w:rsidR="00240333" w:rsidRPr="000A0F96">
        <w:rPr>
          <w:rFonts w:ascii="Times New Roman" w:hAnsi="Times New Roman"/>
          <w:sz w:val="28"/>
          <w:szCs w:val="28"/>
        </w:rPr>
        <w:t>*</w:t>
      </w:r>
      <w:r w:rsidR="00240333" w:rsidRPr="000A0F96">
        <w:rPr>
          <w:rFonts w:ascii="Times New Roman" w:hAnsi="Times New Roman"/>
          <w:sz w:val="28"/>
          <w:szCs w:val="28"/>
          <w:lang w:val="en-US"/>
        </w:rPr>
        <w:t>k</w:t>
      </w:r>
      <w:r w:rsidR="00240333" w:rsidRPr="000A0F96">
        <w:rPr>
          <w:rFonts w:ascii="Times New Roman" w:hAnsi="Times New Roman"/>
          <w:sz w:val="28"/>
          <w:szCs w:val="28"/>
          <w:vertAlign w:val="subscript"/>
          <w:lang w:val="en-US"/>
        </w:rPr>
        <w:t>j</w:t>
      </w:r>
      <w:r w:rsidR="00240333" w:rsidRPr="000A0F96">
        <w:rPr>
          <w:rFonts w:ascii="Times New Roman" w:hAnsi="Times New Roman"/>
          <w:sz w:val="28"/>
          <w:szCs w:val="28"/>
        </w:rPr>
        <w:t>),</w:t>
      </w:r>
    </w:p>
    <w:p w:rsidR="00240333" w:rsidRPr="000A0F96" w:rsidRDefault="00240333" w:rsidP="002461B1">
      <w:pPr>
        <w:spacing w:line="240" w:lineRule="auto"/>
        <w:ind w:firstLine="709"/>
        <w:contextualSpacing/>
        <w:jc w:val="both"/>
        <w:rPr>
          <w:rFonts w:ascii="Times New Roman" w:hAnsi="Times New Roman"/>
          <w:sz w:val="20"/>
          <w:szCs w:val="20"/>
        </w:rPr>
      </w:pPr>
      <w:r w:rsidRPr="000A0F96">
        <w:rPr>
          <w:rFonts w:ascii="Times New Roman" w:hAnsi="Times New Roman"/>
          <w:sz w:val="20"/>
          <w:szCs w:val="20"/>
        </w:rPr>
        <w:t xml:space="preserve">                                                                                                      1</w:t>
      </w:r>
    </w:p>
    <w:p w:rsidR="002513C0" w:rsidRPr="000A0F96" w:rsidRDefault="002513C0" w:rsidP="002461B1">
      <w:pPr>
        <w:spacing w:line="240" w:lineRule="auto"/>
        <w:ind w:firstLine="709"/>
        <w:contextualSpacing/>
        <w:jc w:val="both"/>
        <w:rPr>
          <w:rFonts w:ascii="Times New Roman" w:hAnsi="Times New Roman"/>
          <w:sz w:val="28"/>
          <w:szCs w:val="28"/>
        </w:rPr>
      </w:pPr>
    </w:p>
    <w:p w:rsidR="002513C0" w:rsidRPr="000A0F96" w:rsidRDefault="002513C0"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где:</w:t>
      </w:r>
    </w:p>
    <w:p w:rsidR="00CB6882" w:rsidRPr="000A0F96" w:rsidRDefault="00CB6882" w:rsidP="002461B1">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ЭР</w:t>
      </w:r>
      <w:r w:rsidRPr="000A0F96">
        <w:rPr>
          <w:rFonts w:ascii="Times New Roman" w:hAnsi="Times New Roman"/>
          <w:sz w:val="28"/>
          <w:szCs w:val="28"/>
          <w:vertAlign w:val="subscript"/>
        </w:rPr>
        <w:t>мп</w:t>
      </w:r>
      <w:r w:rsidRPr="000A0F96">
        <w:rPr>
          <w:rFonts w:ascii="Times New Roman" w:hAnsi="Times New Roman"/>
          <w:sz w:val="28"/>
          <w:szCs w:val="28"/>
        </w:rPr>
        <w:t xml:space="preserve"> – эффективность реализации муниципальной программы;</w:t>
      </w:r>
    </w:p>
    <w:p w:rsidR="008D62CA" w:rsidRPr="000A0F96" w:rsidRDefault="00CB6882" w:rsidP="008D62C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СР</w:t>
      </w:r>
      <w:r w:rsidRPr="000A0F96">
        <w:rPr>
          <w:rFonts w:ascii="Times New Roman" w:hAnsi="Times New Roman"/>
          <w:sz w:val="28"/>
          <w:szCs w:val="28"/>
          <w:vertAlign w:val="subscript"/>
        </w:rPr>
        <w:t>мп</w:t>
      </w:r>
      <w:r w:rsidRPr="000A0F96">
        <w:rPr>
          <w:rFonts w:ascii="Times New Roman" w:hAnsi="Times New Roman"/>
          <w:sz w:val="28"/>
          <w:szCs w:val="28"/>
        </w:rPr>
        <w:t xml:space="preserve"> – степень реализации муниципальной программы;</w:t>
      </w:r>
    </w:p>
    <w:p w:rsidR="006075DA" w:rsidRPr="000A0F96" w:rsidRDefault="006075DA" w:rsidP="008D62CA">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ЭР</w:t>
      </w:r>
      <w:r w:rsidRPr="000A0F96">
        <w:rPr>
          <w:rFonts w:ascii="Times New Roman" w:hAnsi="Times New Roman"/>
          <w:sz w:val="28"/>
          <w:szCs w:val="28"/>
          <w:vertAlign w:val="subscript"/>
        </w:rPr>
        <w:t>п/п</w:t>
      </w:r>
      <w:r w:rsidRPr="000A0F96">
        <w:rPr>
          <w:rFonts w:ascii="Times New Roman" w:hAnsi="Times New Roman"/>
          <w:sz w:val="28"/>
          <w:szCs w:val="28"/>
        </w:rPr>
        <w:t xml:space="preserve"> – эффективность реализации подпрограммы;</w:t>
      </w:r>
    </w:p>
    <w:p w:rsidR="002D2937" w:rsidRPr="000A0F96" w:rsidRDefault="006075DA" w:rsidP="002D2937">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lastRenderedPageBreak/>
        <w:t>k</w:t>
      </w:r>
      <w:r w:rsidRPr="000A0F96">
        <w:rPr>
          <w:rFonts w:ascii="Times New Roman" w:hAnsi="Times New Roman"/>
          <w:sz w:val="28"/>
          <w:szCs w:val="28"/>
          <w:vertAlign w:val="subscript"/>
          <w:lang w:val="en-US"/>
        </w:rPr>
        <w:t>j</w:t>
      </w:r>
      <w:r w:rsidRPr="000A0F96">
        <w:rPr>
          <w:rFonts w:ascii="Times New Roman" w:hAnsi="Times New Roman"/>
          <w:sz w:val="28"/>
          <w:szCs w:val="28"/>
        </w:rPr>
        <w:t xml:space="preserve"> – коэффициент значимости  подпрограммы для достижения целей муниципальной программы (определяется в составе программы, ∑</w:t>
      </w:r>
      <w:r w:rsidRPr="000A0F96">
        <w:rPr>
          <w:rFonts w:ascii="Times New Roman" w:hAnsi="Times New Roman"/>
          <w:sz w:val="28"/>
          <w:szCs w:val="28"/>
          <w:lang w:val="en-US"/>
        </w:rPr>
        <w:t>k</w:t>
      </w:r>
      <w:r w:rsidRPr="000A0F96">
        <w:rPr>
          <w:rFonts w:ascii="Times New Roman" w:hAnsi="Times New Roman"/>
          <w:sz w:val="28"/>
          <w:szCs w:val="28"/>
          <w:vertAlign w:val="subscript"/>
          <w:lang w:val="en-US"/>
        </w:rPr>
        <w:t>j</w:t>
      </w:r>
      <w:r w:rsidRPr="000A0F96">
        <w:rPr>
          <w:rFonts w:ascii="Times New Roman" w:hAnsi="Times New Roman"/>
          <w:sz w:val="28"/>
          <w:szCs w:val="28"/>
        </w:rPr>
        <w:t xml:space="preserve"> = 1).</w:t>
      </w:r>
    </w:p>
    <w:p w:rsidR="002D2937" w:rsidRPr="000A0F96" w:rsidRDefault="002D2937" w:rsidP="002D2937">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E065F8" w:rsidRPr="000A0F96">
        <w:rPr>
          <w:rFonts w:ascii="Times New Roman" w:hAnsi="Times New Roman"/>
          <w:sz w:val="28"/>
          <w:szCs w:val="28"/>
        </w:rPr>
        <w:t>8</w:t>
      </w:r>
      <w:r w:rsidRPr="000A0F96">
        <w:rPr>
          <w:rFonts w:ascii="Times New Roman" w:hAnsi="Times New Roman"/>
          <w:sz w:val="28"/>
          <w:szCs w:val="28"/>
        </w:rPr>
        <w:t>. Эффективность реализации муниципальной программы признается высокой, если значение ЭР</w:t>
      </w:r>
      <w:r w:rsidRPr="000A0F96">
        <w:rPr>
          <w:rFonts w:ascii="Times New Roman" w:hAnsi="Times New Roman"/>
          <w:sz w:val="28"/>
          <w:szCs w:val="28"/>
          <w:vertAlign w:val="subscript"/>
        </w:rPr>
        <w:t>мп</w:t>
      </w:r>
      <w:r w:rsidRPr="000A0F96">
        <w:rPr>
          <w:rFonts w:ascii="Times New Roman" w:hAnsi="Times New Roman"/>
          <w:sz w:val="28"/>
          <w:szCs w:val="28"/>
        </w:rPr>
        <w:t xml:space="preserve"> составляет не менее 0,90.</w:t>
      </w:r>
    </w:p>
    <w:p w:rsidR="002D2937" w:rsidRPr="000A0F96" w:rsidRDefault="002D2937" w:rsidP="002D2937">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Эффективность реализации муниципальной программы признается средней, если значение ЭР</w:t>
      </w:r>
      <w:r w:rsidRPr="000A0F96">
        <w:rPr>
          <w:rFonts w:ascii="Times New Roman" w:hAnsi="Times New Roman"/>
          <w:sz w:val="28"/>
          <w:szCs w:val="28"/>
          <w:vertAlign w:val="subscript"/>
        </w:rPr>
        <w:t>мп</w:t>
      </w:r>
      <w:r w:rsidRPr="000A0F96">
        <w:rPr>
          <w:rFonts w:ascii="Times New Roman" w:hAnsi="Times New Roman"/>
          <w:sz w:val="28"/>
          <w:szCs w:val="28"/>
        </w:rPr>
        <w:t xml:space="preserve"> составляет не менее 0,80.</w:t>
      </w:r>
    </w:p>
    <w:p w:rsidR="002756FD" w:rsidRPr="000A0F96" w:rsidRDefault="002756FD" w:rsidP="002756F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Эффективность реализации муниципальной программы признается удовлетворительной, если значение ЭР</w:t>
      </w:r>
      <w:r w:rsidRPr="000A0F96">
        <w:rPr>
          <w:rFonts w:ascii="Times New Roman" w:hAnsi="Times New Roman"/>
          <w:sz w:val="28"/>
          <w:szCs w:val="28"/>
          <w:vertAlign w:val="subscript"/>
        </w:rPr>
        <w:t>мп</w:t>
      </w:r>
      <w:r w:rsidRPr="000A0F96">
        <w:rPr>
          <w:rFonts w:ascii="Times New Roman" w:hAnsi="Times New Roman"/>
          <w:sz w:val="28"/>
          <w:szCs w:val="28"/>
        </w:rPr>
        <w:t xml:space="preserve"> составляет не менее 0,70.</w:t>
      </w:r>
    </w:p>
    <w:p w:rsidR="00D2708B" w:rsidRPr="000A0F96" w:rsidRDefault="00D2708B" w:rsidP="002756F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035E3A" w:rsidRPr="000A0F96" w:rsidRDefault="00035E3A" w:rsidP="002756FD">
      <w:pPr>
        <w:spacing w:line="240" w:lineRule="auto"/>
        <w:ind w:firstLine="709"/>
        <w:contextualSpacing/>
        <w:jc w:val="both"/>
        <w:rPr>
          <w:rFonts w:ascii="Times New Roman" w:hAnsi="Times New Roman"/>
          <w:sz w:val="28"/>
          <w:szCs w:val="28"/>
        </w:rPr>
      </w:pPr>
    </w:p>
    <w:p w:rsidR="00035E3A" w:rsidRPr="000A0F96" w:rsidRDefault="00035E3A" w:rsidP="002756FD">
      <w:pPr>
        <w:spacing w:line="240" w:lineRule="auto"/>
        <w:ind w:firstLine="709"/>
        <w:contextualSpacing/>
        <w:jc w:val="both"/>
        <w:rPr>
          <w:rFonts w:ascii="Times New Roman" w:hAnsi="Times New Roman"/>
          <w:sz w:val="28"/>
          <w:szCs w:val="28"/>
        </w:rPr>
      </w:pPr>
    </w:p>
    <w:p w:rsidR="00035E3A" w:rsidRPr="000A0F96" w:rsidRDefault="00035E3A"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3540F5" w:rsidRPr="000A0F96" w:rsidRDefault="003540F5" w:rsidP="002756FD">
      <w:pPr>
        <w:spacing w:line="240" w:lineRule="auto"/>
        <w:ind w:firstLine="709"/>
        <w:contextualSpacing/>
        <w:jc w:val="both"/>
        <w:rPr>
          <w:rFonts w:ascii="Times New Roman" w:hAnsi="Times New Roman"/>
          <w:sz w:val="28"/>
          <w:szCs w:val="28"/>
        </w:rPr>
      </w:pPr>
    </w:p>
    <w:p w:rsidR="00727A61" w:rsidRPr="000A0F96" w:rsidRDefault="00727A61" w:rsidP="00727A61">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lastRenderedPageBreak/>
        <w:t xml:space="preserve">Приложение № 5 </w:t>
      </w:r>
    </w:p>
    <w:p w:rsidR="00727A61" w:rsidRPr="000A0F96" w:rsidRDefault="00727A61" w:rsidP="00727A61">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727A61" w:rsidRPr="000A0F96" w:rsidRDefault="00727A61" w:rsidP="00727A61">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727A61" w:rsidRPr="000A0F96" w:rsidRDefault="00727A61" w:rsidP="00727A61">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180C2E" w:rsidRPr="000A0F96" w:rsidRDefault="00727A61" w:rsidP="00727A61">
      <w:pPr>
        <w:spacing w:line="240" w:lineRule="auto"/>
        <w:ind w:firstLine="709"/>
        <w:contextualSpacing/>
        <w:jc w:val="right"/>
        <w:rPr>
          <w:rFonts w:ascii="Times New Roman" w:hAnsi="Times New Roman"/>
          <w:sz w:val="24"/>
          <w:szCs w:val="24"/>
        </w:rPr>
      </w:pPr>
      <w:r w:rsidRPr="000A0F96">
        <w:rPr>
          <w:rFonts w:ascii="Times New Roman" w:hAnsi="Times New Roman"/>
          <w:sz w:val="28"/>
          <w:szCs w:val="28"/>
        </w:rPr>
        <w:t>муниципальных программ</w:t>
      </w:r>
    </w:p>
    <w:p w:rsidR="00180C2E" w:rsidRPr="000A0F96" w:rsidRDefault="00180C2E" w:rsidP="00180C2E">
      <w:pPr>
        <w:pStyle w:val="ConsPlusNormal"/>
        <w:jc w:val="both"/>
        <w:rPr>
          <w:rFonts w:ascii="Times New Roman" w:hAnsi="Times New Roman" w:cs="Times New Roman"/>
          <w:sz w:val="28"/>
          <w:szCs w:val="28"/>
        </w:rPr>
      </w:pPr>
    </w:p>
    <w:p w:rsidR="00180C2E" w:rsidRPr="000A0F96" w:rsidRDefault="00180C2E" w:rsidP="00180C2E">
      <w:pPr>
        <w:pStyle w:val="ConsPlusNormal"/>
        <w:jc w:val="center"/>
        <w:rPr>
          <w:rFonts w:ascii="Times New Roman" w:hAnsi="Times New Roman" w:cs="Times New Roman"/>
          <w:sz w:val="28"/>
          <w:szCs w:val="28"/>
        </w:rPr>
      </w:pPr>
      <w:bookmarkStart w:id="1" w:name="P1677"/>
      <w:bookmarkEnd w:id="1"/>
      <w:r w:rsidRPr="000A0F96">
        <w:rPr>
          <w:rFonts w:ascii="Times New Roman" w:hAnsi="Times New Roman" w:cs="Times New Roman"/>
          <w:sz w:val="28"/>
          <w:szCs w:val="28"/>
        </w:rPr>
        <w:t>Методика</w:t>
      </w:r>
    </w:p>
    <w:p w:rsidR="00180C2E" w:rsidRPr="000A0F96" w:rsidRDefault="00180C2E" w:rsidP="00180C2E">
      <w:pPr>
        <w:pStyle w:val="ConsPlusNormal"/>
        <w:jc w:val="center"/>
        <w:rPr>
          <w:rFonts w:ascii="Times New Roman" w:hAnsi="Times New Roman" w:cs="Times New Roman"/>
          <w:sz w:val="28"/>
          <w:szCs w:val="28"/>
        </w:rPr>
      </w:pPr>
      <w:r w:rsidRPr="000A0F96">
        <w:rPr>
          <w:rFonts w:ascii="Times New Roman" w:hAnsi="Times New Roman" w:cs="Times New Roman"/>
          <w:sz w:val="28"/>
          <w:szCs w:val="28"/>
        </w:rPr>
        <w:t>оценки эффективности бюджетных расходов на реализацию</w:t>
      </w:r>
    </w:p>
    <w:p w:rsidR="00180C2E" w:rsidRPr="000A0F96" w:rsidRDefault="00180C2E" w:rsidP="00EA501B">
      <w:pPr>
        <w:pStyle w:val="ConsPlusNormal"/>
        <w:ind w:left="567" w:right="565"/>
        <w:jc w:val="center"/>
        <w:rPr>
          <w:rFonts w:ascii="Times New Roman" w:hAnsi="Times New Roman" w:cs="Times New Roman"/>
          <w:sz w:val="28"/>
          <w:szCs w:val="28"/>
        </w:rPr>
      </w:pPr>
      <w:r w:rsidRPr="000A0F96">
        <w:rPr>
          <w:rFonts w:ascii="Times New Roman" w:hAnsi="Times New Roman" w:cs="Times New Roman"/>
          <w:sz w:val="28"/>
          <w:szCs w:val="28"/>
        </w:rPr>
        <w:t xml:space="preserve">муниципальных программ </w:t>
      </w:r>
      <w:r w:rsidR="00EA501B" w:rsidRPr="000A0F96">
        <w:rPr>
          <w:rFonts w:ascii="Times New Roman" w:hAnsi="Times New Roman" w:cs="Times New Roman"/>
          <w:sz w:val="28"/>
          <w:szCs w:val="28"/>
        </w:rPr>
        <w:t xml:space="preserve">муниципального образования Каировский сельсовет </w:t>
      </w:r>
      <w:r w:rsidRPr="000A0F96">
        <w:rPr>
          <w:rFonts w:ascii="Times New Roman" w:hAnsi="Times New Roman" w:cs="Times New Roman"/>
          <w:sz w:val="28"/>
          <w:szCs w:val="28"/>
        </w:rPr>
        <w:t>на стадии их планирования</w:t>
      </w:r>
    </w:p>
    <w:p w:rsidR="00180C2E" w:rsidRPr="000A0F96" w:rsidRDefault="00180C2E" w:rsidP="00180C2E">
      <w:pPr>
        <w:pStyle w:val="ConsPlusNormal"/>
        <w:jc w:val="center"/>
        <w:rPr>
          <w:rFonts w:ascii="Times New Roman" w:hAnsi="Times New Roman" w:cs="Times New Roman"/>
        </w:rPr>
      </w:pPr>
    </w:p>
    <w:tbl>
      <w:tblPr>
        <w:tblW w:w="9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067"/>
        <w:gridCol w:w="1701"/>
        <w:gridCol w:w="1253"/>
        <w:gridCol w:w="964"/>
        <w:gridCol w:w="930"/>
        <w:gridCol w:w="1109"/>
      </w:tblGrid>
      <w:tr w:rsidR="00180C2E" w:rsidRPr="000A0F96" w:rsidTr="00AC60BA">
        <w:tc>
          <w:tcPr>
            <w:tcW w:w="595"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N п/п</w:t>
            </w:r>
          </w:p>
        </w:tc>
        <w:tc>
          <w:tcPr>
            <w:tcW w:w="3067"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Наименование параметра</w:t>
            </w:r>
          </w:p>
        </w:tc>
        <w:tc>
          <w:tcPr>
            <w:tcW w:w="1701"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Критерии параметра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Значение параметра</w:t>
            </w:r>
          </w:p>
        </w:tc>
        <w:tc>
          <w:tcPr>
            <w:tcW w:w="964"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Вес параметра</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Итого баллов</w:t>
            </w:r>
          </w:p>
        </w:tc>
        <w:tc>
          <w:tcPr>
            <w:tcW w:w="1109"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Максимальный балл</w:t>
            </w:r>
          </w:p>
        </w:tc>
      </w:tr>
      <w:tr w:rsidR="00180C2E" w:rsidRPr="000A0F96" w:rsidTr="00AC60BA">
        <w:tc>
          <w:tcPr>
            <w:tcW w:w="595"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1</w:t>
            </w:r>
          </w:p>
        </w:tc>
        <w:tc>
          <w:tcPr>
            <w:tcW w:w="3067"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2</w:t>
            </w:r>
          </w:p>
        </w:tc>
        <w:tc>
          <w:tcPr>
            <w:tcW w:w="1701"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3</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6</w:t>
            </w:r>
          </w:p>
        </w:tc>
        <w:tc>
          <w:tcPr>
            <w:tcW w:w="1109"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7</w:t>
            </w: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1.</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Соответствие целей и индикаторов </w:t>
            </w:r>
            <w:r w:rsidR="00662BE9" w:rsidRPr="000A0F96">
              <w:rPr>
                <w:rFonts w:ascii="Times New Roman" w:hAnsi="Times New Roman" w:cs="Times New Roman"/>
              </w:rPr>
              <w:t>муниципальной программы</w:t>
            </w:r>
            <w:r w:rsidRPr="000A0F96">
              <w:rPr>
                <w:rFonts w:ascii="Times New Roman" w:hAnsi="Times New Roman" w:cs="Times New Roman"/>
              </w:rPr>
              <w:t xml:space="preserve"> </w:t>
            </w:r>
            <w:hyperlink r:id="rId7" w:history="1">
              <w:r w:rsidRPr="000A0F96">
                <w:rPr>
                  <w:rFonts w:ascii="Times New Roman" w:hAnsi="Times New Roman" w:cs="Times New Roman"/>
                </w:rPr>
                <w:t>стратегии</w:t>
              </w:r>
            </w:hyperlink>
            <w:r w:rsidRPr="000A0F96">
              <w:rPr>
                <w:rFonts w:ascii="Times New Roman" w:hAnsi="Times New Roman" w:cs="Times New Roman"/>
              </w:rPr>
              <w:t xml:space="preserve"> социально-экономического развития </w:t>
            </w:r>
            <w:r w:rsidR="00171FEC" w:rsidRPr="000A0F96">
              <w:rPr>
                <w:rFonts w:ascii="Times New Roman" w:hAnsi="Times New Roman" w:cs="Times New Roman"/>
              </w:rPr>
              <w:t>муниципального образования Каировский сельсовет</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полностью</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0,04</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0,20</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0,20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частично</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0,12</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 соответствуют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2.</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Разделение показателей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 на показатели непосредственного результата, характеризующие результаты исполнения основных мероприятий, и показатели конечного результата, характеризующие результаты исполнения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 в целом</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3.</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Соответствие задач и показателей цели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полностью</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частично</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0,09</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 соответствуют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4.</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Согласованность и непротиворечивость основных мероприятий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Достаточность и обоснованность состава основных мероприятий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 для достижения цели </w:t>
            </w:r>
            <w:r w:rsidR="00662BE9" w:rsidRPr="000A0F96">
              <w:rPr>
                <w:rFonts w:ascii="Times New Roman" w:hAnsi="Times New Roman" w:cs="Times New Roman"/>
              </w:rPr>
              <w:lastRenderedPageBreak/>
              <w:t>муниципальной</w:t>
            </w:r>
            <w:r w:rsidRPr="000A0F96">
              <w:rPr>
                <w:rFonts w:ascii="Times New Roman" w:hAnsi="Times New Roman" w:cs="Times New Roman"/>
              </w:rPr>
              <w:t xml:space="preserve"> программы</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lastRenderedPageBreak/>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lastRenderedPageBreak/>
              <w:t>6.</w:t>
            </w:r>
          </w:p>
        </w:tc>
        <w:tc>
          <w:tcPr>
            <w:tcW w:w="3067" w:type="dxa"/>
            <w:vMerge w:val="restart"/>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Полнота описания рисков и наличие мер по управлению ими</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7.</w:t>
            </w:r>
          </w:p>
        </w:tc>
        <w:tc>
          <w:tcPr>
            <w:tcW w:w="3067" w:type="dxa"/>
            <w:vMerge w:val="restart"/>
          </w:tcPr>
          <w:p w:rsidR="00180C2E" w:rsidRPr="000A0F96" w:rsidRDefault="00180C2E" w:rsidP="00662BE9">
            <w:pPr>
              <w:pStyle w:val="ConsPlusNormal"/>
              <w:rPr>
                <w:rFonts w:ascii="Times New Roman" w:hAnsi="Times New Roman" w:cs="Times New Roman"/>
              </w:rPr>
            </w:pPr>
            <w:r w:rsidRPr="000A0F96">
              <w:rPr>
                <w:rFonts w:ascii="Times New Roman" w:hAnsi="Times New Roman" w:cs="Times New Roman"/>
              </w:rPr>
              <w:t xml:space="preserve">Наличие общественных обсуждений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r w:rsidR="00180C2E" w:rsidRPr="000A0F96" w:rsidTr="00AC60BA">
        <w:tc>
          <w:tcPr>
            <w:tcW w:w="595"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8.</w:t>
            </w:r>
          </w:p>
        </w:tc>
        <w:tc>
          <w:tcPr>
            <w:tcW w:w="3067" w:type="dxa"/>
            <w:vMerge w:val="restart"/>
          </w:tcPr>
          <w:p w:rsidR="00180C2E" w:rsidRPr="000A0F96" w:rsidRDefault="00180C2E" w:rsidP="00066224">
            <w:pPr>
              <w:pStyle w:val="ConsPlusNormal"/>
              <w:rPr>
                <w:rFonts w:ascii="Times New Roman" w:hAnsi="Times New Roman" w:cs="Times New Roman"/>
              </w:rPr>
            </w:pPr>
            <w:r w:rsidRPr="000A0F96">
              <w:rPr>
                <w:rFonts w:ascii="Times New Roman" w:hAnsi="Times New Roman" w:cs="Times New Roman"/>
              </w:rPr>
              <w:t xml:space="preserve">Отражение в </w:t>
            </w:r>
            <w:r w:rsidR="00662BE9" w:rsidRPr="000A0F96">
              <w:rPr>
                <w:rFonts w:ascii="Times New Roman" w:hAnsi="Times New Roman" w:cs="Times New Roman"/>
              </w:rPr>
              <w:t>муниципальной</w:t>
            </w:r>
            <w:r w:rsidRPr="000A0F96">
              <w:rPr>
                <w:rFonts w:ascii="Times New Roman" w:hAnsi="Times New Roman" w:cs="Times New Roman"/>
              </w:rPr>
              <w:t xml:space="preserve"> программе показателей результативности, установленных соглашениями с </w:t>
            </w:r>
            <w:r w:rsidR="00662BE9" w:rsidRPr="000A0F96">
              <w:rPr>
                <w:rFonts w:ascii="Times New Roman" w:hAnsi="Times New Roman" w:cs="Times New Roman"/>
              </w:rPr>
              <w:t>областными</w:t>
            </w:r>
            <w:r w:rsidRPr="000A0F96">
              <w:rPr>
                <w:rFonts w:ascii="Times New Roman" w:hAnsi="Times New Roman" w:cs="Times New Roman"/>
              </w:rPr>
              <w:t xml:space="preserve"> органами исполнительной власти (в случае софинансирования мероприятий </w:t>
            </w:r>
            <w:r w:rsidR="00662BE9" w:rsidRPr="000A0F96">
              <w:rPr>
                <w:rFonts w:ascii="Times New Roman" w:hAnsi="Times New Roman" w:cs="Times New Roman"/>
              </w:rPr>
              <w:t>мун</w:t>
            </w:r>
            <w:r w:rsidR="00066224" w:rsidRPr="000A0F96">
              <w:rPr>
                <w:rFonts w:ascii="Times New Roman" w:hAnsi="Times New Roman" w:cs="Times New Roman"/>
              </w:rPr>
              <w:t>и</w:t>
            </w:r>
            <w:r w:rsidR="00662BE9" w:rsidRPr="000A0F96">
              <w:rPr>
                <w:rFonts w:ascii="Times New Roman" w:hAnsi="Times New Roman" w:cs="Times New Roman"/>
              </w:rPr>
              <w:t>ципальной</w:t>
            </w:r>
            <w:r w:rsidRPr="000A0F96">
              <w:rPr>
                <w:rFonts w:ascii="Times New Roman" w:hAnsi="Times New Roman" w:cs="Times New Roman"/>
              </w:rPr>
              <w:t xml:space="preserve"> программы из федерального </w:t>
            </w:r>
            <w:r w:rsidR="00066224" w:rsidRPr="000A0F96">
              <w:rPr>
                <w:rFonts w:ascii="Times New Roman" w:hAnsi="Times New Roman" w:cs="Times New Roman"/>
              </w:rPr>
              <w:t xml:space="preserve">и областного </w:t>
            </w:r>
            <w:r w:rsidRPr="000A0F96">
              <w:rPr>
                <w:rFonts w:ascii="Times New Roman" w:hAnsi="Times New Roman" w:cs="Times New Roman"/>
              </w:rPr>
              <w:t>бюджет</w:t>
            </w:r>
            <w:r w:rsidR="00066224" w:rsidRPr="000A0F96">
              <w:rPr>
                <w:rFonts w:ascii="Times New Roman" w:hAnsi="Times New Roman" w:cs="Times New Roman"/>
              </w:rPr>
              <w:t>ов</w:t>
            </w:r>
            <w:r w:rsidRPr="000A0F96">
              <w:rPr>
                <w:rFonts w:ascii="Times New Roman" w:hAnsi="Times New Roman" w:cs="Times New Roman"/>
              </w:rPr>
              <w:t>. При отсутствии софинансирования из федерального</w:t>
            </w:r>
            <w:r w:rsidR="00066224" w:rsidRPr="000A0F96">
              <w:rPr>
                <w:rFonts w:ascii="Times New Roman" w:hAnsi="Times New Roman" w:cs="Times New Roman"/>
              </w:rPr>
              <w:t xml:space="preserve"> и областного</w:t>
            </w:r>
            <w:r w:rsidRPr="000A0F96">
              <w:rPr>
                <w:rFonts w:ascii="Times New Roman" w:hAnsi="Times New Roman" w:cs="Times New Roman"/>
              </w:rPr>
              <w:t xml:space="preserve"> бюджет</w:t>
            </w:r>
            <w:r w:rsidR="00066224" w:rsidRPr="000A0F96">
              <w:rPr>
                <w:rFonts w:ascii="Times New Roman" w:hAnsi="Times New Roman" w:cs="Times New Roman"/>
              </w:rPr>
              <w:t>ов</w:t>
            </w:r>
            <w:r w:rsidRPr="000A0F96">
              <w:rPr>
                <w:rFonts w:ascii="Times New Roman" w:hAnsi="Times New Roman" w:cs="Times New Roman"/>
              </w:rPr>
              <w:t xml:space="preserve"> присваивается максимальный балл)</w:t>
            </w: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w:t>
            </w:r>
          </w:p>
        </w:tc>
        <w:tc>
          <w:tcPr>
            <w:tcW w:w="1109" w:type="dxa"/>
            <w:vMerge w:val="restart"/>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C60BA">
        <w:tc>
          <w:tcPr>
            <w:tcW w:w="595" w:type="dxa"/>
            <w:vMerge/>
          </w:tcPr>
          <w:p w:rsidR="00180C2E" w:rsidRPr="000A0F96" w:rsidRDefault="00180C2E" w:rsidP="00AC60BA">
            <w:pPr>
              <w:rPr>
                <w:rFonts w:ascii="Times New Roman" w:hAnsi="Times New Roman"/>
              </w:rPr>
            </w:pPr>
          </w:p>
        </w:tc>
        <w:tc>
          <w:tcPr>
            <w:tcW w:w="3067" w:type="dxa"/>
            <w:vMerge/>
          </w:tcPr>
          <w:p w:rsidR="00180C2E" w:rsidRPr="000A0F96" w:rsidRDefault="00180C2E" w:rsidP="00AC60BA">
            <w:pPr>
              <w:rPr>
                <w:rFonts w:ascii="Times New Roman" w:hAnsi="Times New Roman"/>
              </w:rPr>
            </w:pPr>
          </w:p>
        </w:tc>
        <w:tc>
          <w:tcPr>
            <w:tcW w:w="1701" w:type="dxa"/>
          </w:tcPr>
          <w:p w:rsidR="00180C2E" w:rsidRPr="000A0F96" w:rsidRDefault="00180C2E" w:rsidP="00AC60BA">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C60BA">
            <w:pPr>
              <w:rPr>
                <w:rFonts w:ascii="Times New Roman" w:hAnsi="Times New Roman"/>
              </w:rPr>
            </w:pPr>
          </w:p>
        </w:tc>
        <w:tc>
          <w:tcPr>
            <w:tcW w:w="930" w:type="dxa"/>
          </w:tcPr>
          <w:p w:rsidR="00180C2E" w:rsidRPr="000A0F96" w:rsidRDefault="00180C2E" w:rsidP="00AC60BA">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C60BA">
            <w:pPr>
              <w:rPr>
                <w:rFonts w:ascii="Times New Roman" w:hAnsi="Times New Roman"/>
              </w:rPr>
            </w:pPr>
          </w:p>
        </w:tc>
      </w:tr>
    </w:tbl>
    <w:p w:rsidR="00180C2E" w:rsidRPr="000A0F96" w:rsidRDefault="00180C2E" w:rsidP="00180C2E">
      <w:pPr>
        <w:rPr>
          <w:rFonts w:ascii="Times New Roman" w:hAnsi="Times New Roman"/>
        </w:rPr>
      </w:pPr>
    </w:p>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 w:rsidR="00180C2E" w:rsidRPr="000A0F96" w:rsidRDefault="00180C2E" w:rsidP="00180C2E">
      <w:pPr>
        <w:tabs>
          <w:tab w:val="left" w:pos="4110"/>
        </w:tabs>
      </w:pPr>
      <w:r w:rsidRPr="000A0F96">
        <w:tab/>
      </w:r>
    </w:p>
    <w:p w:rsidR="00180C2E" w:rsidRPr="000A0F96" w:rsidRDefault="00180C2E" w:rsidP="00180C2E">
      <w:pPr>
        <w:pStyle w:val="ConsPlusNormal"/>
        <w:jc w:val="both"/>
      </w:pPr>
    </w:p>
    <w:p w:rsidR="00180C2E" w:rsidRPr="000A0F96" w:rsidRDefault="00180C2E"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F27215" w:rsidRPr="000A0F96" w:rsidRDefault="00F27215" w:rsidP="00180C2E">
      <w:pPr>
        <w:pStyle w:val="ConsPlusNormal"/>
        <w:jc w:val="both"/>
      </w:pPr>
    </w:p>
    <w:p w:rsidR="00180C2E" w:rsidRPr="000A0F96" w:rsidRDefault="00180C2E" w:rsidP="00180C2E">
      <w:pPr>
        <w:pStyle w:val="ConsPlusNormal"/>
        <w:jc w:val="both"/>
      </w:pPr>
    </w:p>
    <w:p w:rsidR="00180C2E" w:rsidRPr="000A0F96" w:rsidRDefault="00180C2E" w:rsidP="00180C2E">
      <w:pPr>
        <w:pStyle w:val="ConsPlusNormal"/>
        <w:jc w:val="both"/>
      </w:pPr>
    </w:p>
    <w:p w:rsidR="00F27215" w:rsidRPr="000A0F96" w:rsidRDefault="00F27215" w:rsidP="00F27215">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Приложение № 6 </w:t>
      </w:r>
    </w:p>
    <w:p w:rsidR="00F27215" w:rsidRPr="000A0F96" w:rsidRDefault="00F27215" w:rsidP="00F27215">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 xml:space="preserve">к порядку </w:t>
      </w:r>
    </w:p>
    <w:p w:rsidR="00F27215" w:rsidRPr="000A0F96" w:rsidRDefault="00F27215" w:rsidP="00F27215">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разработки, реализации</w:t>
      </w:r>
    </w:p>
    <w:p w:rsidR="00F27215" w:rsidRPr="000A0F96" w:rsidRDefault="00F27215" w:rsidP="00F27215">
      <w:pPr>
        <w:spacing w:line="240" w:lineRule="auto"/>
        <w:ind w:firstLine="709"/>
        <w:contextualSpacing/>
        <w:jc w:val="right"/>
        <w:rPr>
          <w:rFonts w:ascii="Times New Roman" w:hAnsi="Times New Roman"/>
          <w:sz w:val="28"/>
          <w:szCs w:val="28"/>
        </w:rPr>
      </w:pPr>
      <w:r w:rsidRPr="000A0F96">
        <w:rPr>
          <w:rFonts w:ascii="Times New Roman" w:hAnsi="Times New Roman"/>
          <w:sz w:val="28"/>
          <w:szCs w:val="28"/>
        </w:rPr>
        <w:t>и оценки эффективности</w:t>
      </w:r>
    </w:p>
    <w:p w:rsidR="00180C2E" w:rsidRPr="000A0F96" w:rsidRDefault="00F27215" w:rsidP="00F27215">
      <w:pPr>
        <w:spacing w:line="240" w:lineRule="auto"/>
        <w:ind w:firstLine="709"/>
        <w:contextualSpacing/>
        <w:jc w:val="right"/>
      </w:pPr>
      <w:r w:rsidRPr="000A0F96">
        <w:rPr>
          <w:rFonts w:ascii="Times New Roman" w:hAnsi="Times New Roman"/>
          <w:sz w:val="28"/>
          <w:szCs w:val="28"/>
        </w:rPr>
        <w:t>муниципальных программ</w:t>
      </w:r>
    </w:p>
    <w:p w:rsidR="00180C2E" w:rsidRPr="000A0F96" w:rsidRDefault="00180C2E" w:rsidP="00180C2E">
      <w:pPr>
        <w:pStyle w:val="ConsPlusNormal"/>
        <w:jc w:val="both"/>
      </w:pPr>
    </w:p>
    <w:p w:rsidR="00180C2E" w:rsidRPr="000A0F96" w:rsidRDefault="00180C2E" w:rsidP="00180C2E">
      <w:pPr>
        <w:pStyle w:val="ConsPlusNormal"/>
        <w:jc w:val="center"/>
        <w:rPr>
          <w:rFonts w:ascii="Times New Roman" w:hAnsi="Times New Roman" w:cs="Times New Roman"/>
          <w:sz w:val="24"/>
          <w:szCs w:val="24"/>
        </w:rPr>
      </w:pPr>
      <w:bookmarkStart w:id="2" w:name="P1797"/>
      <w:bookmarkEnd w:id="2"/>
      <w:r w:rsidRPr="000A0F96">
        <w:rPr>
          <w:rFonts w:ascii="Times New Roman" w:hAnsi="Times New Roman" w:cs="Times New Roman"/>
          <w:sz w:val="24"/>
          <w:szCs w:val="24"/>
        </w:rPr>
        <w:t>Методика</w:t>
      </w:r>
    </w:p>
    <w:p w:rsidR="00180C2E" w:rsidRPr="000A0F96" w:rsidRDefault="00180C2E" w:rsidP="00180C2E">
      <w:pPr>
        <w:pStyle w:val="ConsPlusNormal"/>
        <w:jc w:val="center"/>
        <w:rPr>
          <w:rFonts w:ascii="Times New Roman" w:hAnsi="Times New Roman" w:cs="Times New Roman"/>
          <w:sz w:val="24"/>
          <w:szCs w:val="24"/>
        </w:rPr>
      </w:pPr>
      <w:r w:rsidRPr="000A0F96">
        <w:rPr>
          <w:rFonts w:ascii="Times New Roman" w:hAnsi="Times New Roman" w:cs="Times New Roman"/>
          <w:sz w:val="24"/>
          <w:szCs w:val="24"/>
        </w:rPr>
        <w:t>оценки эффективности бюджетных расходов на реализацию</w:t>
      </w:r>
    </w:p>
    <w:p w:rsidR="00180C2E" w:rsidRPr="000A0F96" w:rsidRDefault="00F27215" w:rsidP="00171FEC">
      <w:pPr>
        <w:pStyle w:val="ConsPlusNormal"/>
        <w:ind w:left="709" w:right="707"/>
        <w:jc w:val="center"/>
        <w:rPr>
          <w:rFonts w:ascii="Times New Roman" w:hAnsi="Times New Roman" w:cs="Times New Roman"/>
          <w:sz w:val="24"/>
          <w:szCs w:val="24"/>
        </w:rPr>
      </w:pPr>
      <w:r w:rsidRPr="000A0F96">
        <w:rPr>
          <w:rFonts w:ascii="Times New Roman" w:hAnsi="Times New Roman" w:cs="Times New Roman"/>
          <w:sz w:val="24"/>
          <w:szCs w:val="24"/>
        </w:rPr>
        <w:t>муниципальных</w:t>
      </w:r>
      <w:r w:rsidR="00180C2E" w:rsidRPr="000A0F96">
        <w:rPr>
          <w:rFonts w:ascii="Times New Roman" w:hAnsi="Times New Roman" w:cs="Times New Roman"/>
          <w:sz w:val="24"/>
          <w:szCs w:val="24"/>
        </w:rPr>
        <w:t xml:space="preserve"> программ </w:t>
      </w:r>
      <w:r w:rsidR="00171FEC" w:rsidRPr="000A0F96">
        <w:rPr>
          <w:rFonts w:ascii="Times New Roman" w:hAnsi="Times New Roman" w:cs="Times New Roman"/>
        </w:rPr>
        <w:t xml:space="preserve">муниципального образования Каировский сельсовет </w:t>
      </w:r>
      <w:r w:rsidR="00180C2E" w:rsidRPr="000A0F96">
        <w:rPr>
          <w:rFonts w:ascii="Times New Roman" w:hAnsi="Times New Roman" w:cs="Times New Roman"/>
          <w:sz w:val="24"/>
          <w:szCs w:val="24"/>
        </w:rPr>
        <w:t>по результатам их исполнения</w:t>
      </w:r>
    </w:p>
    <w:p w:rsidR="00180C2E" w:rsidRPr="000A0F96" w:rsidRDefault="00180C2E" w:rsidP="00180C2E">
      <w:pPr>
        <w:pStyle w:val="ConsPlusNormal"/>
        <w:jc w:val="both"/>
        <w:rPr>
          <w:rFonts w:ascii="Times New Roman" w:hAnsi="Times New Roman" w:cs="Times New Roman"/>
        </w:rPr>
      </w:pPr>
    </w:p>
    <w:tbl>
      <w:tblPr>
        <w:tblW w:w="9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078"/>
        <w:gridCol w:w="1690"/>
        <w:gridCol w:w="1253"/>
        <w:gridCol w:w="964"/>
        <w:gridCol w:w="930"/>
        <w:gridCol w:w="1109"/>
      </w:tblGrid>
      <w:tr w:rsidR="00180C2E" w:rsidRPr="000A0F96" w:rsidTr="00F27215">
        <w:tc>
          <w:tcPr>
            <w:tcW w:w="595"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N п/п</w:t>
            </w:r>
          </w:p>
        </w:tc>
        <w:tc>
          <w:tcPr>
            <w:tcW w:w="3078"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Наименование параметра</w:t>
            </w:r>
          </w:p>
        </w:tc>
        <w:tc>
          <w:tcPr>
            <w:tcW w:w="169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Критерии параметра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Значение параметра</w:t>
            </w:r>
          </w:p>
        </w:tc>
        <w:tc>
          <w:tcPr>
            <w:tcW w:w="964"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Вес параметра</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Итого баллов</w:t>
            </w:r>
          </w:p>
        </w:tc>
        <w:tc>
          <w:tcPr>
            <w:tcW w:w="1109"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Максимальный балл</w:t>
            </w:r>
          </w:p>
        </w:tc>
      </w:tr>
      <w:tr w:rsidR="00180C2E" w:rsidRPr="000A0F96" w:rsidTr="00F27215">
        <w:tc>
          <w:tcPr>
            <w:tcW w:w="595"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3078"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169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6</w:t>
            </w:r>
          </w:p>
        </w:tc>
        <w:tc>
          <w:tcPr>
            <w:tcW w:w="1109"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7</w:t>
            </w: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Соблюдение плана реализации </w:t>
            </w:r>
            <w:r w:rsidR="00F27215"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Качество обоснований изменений в сводную бюджетную роспись (отношение принятых предложений о внесении изменений в сводную бюджетную роспись к общему количеству представленных предложений о внесении изменений в сводную бюджетную роспись)</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95 - 100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0,04</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90 - 95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80 - 90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70 - 80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менее 70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Соответствие запланированных затрат на реализацию </w:t>
            </w:r>
            <w:r w:rsidR="00D30712" w:rsidRPr="000A0F96">
              <w:rPr>
                <w:rFonts w:ascii="Times New Roman" w:hAnsi="Times New Roman" w:cs="Times New Roman"/>
              </w:rPr>
              <w:t>муниципальной</w:t>
            </w:r>
            <w:r w:rsidRPr="000A0F96">
              <w:rPr>
                <w:rFonts w:ascii="Times New Roman" w:hAnsi="Times New Roman" w:cs="Times New Roman"/>
              </w:rPr>
              <w:t xml:space="preserve">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w:t>
            </w:r>
            <w:r w:rsidRPr="000A0F96">
              <w:rPr>
                <w:rFonts w:ascii="Times New Roman" w:hAnsi="Times New Roman" w:cs="Times New Roman"/>
              </w:rPr>
              <w:lastRenderedPageBreak/>
              <w:t>отчетного года (без учета межбюджетных трансфертов из федерального</w:t>
            </w:r>
            <w:r w:rsidR="00F27215" w:rsidRPr="000A0F96">
              <w:rPr>
                <w:rFonts w:ascii="Times New Roman" w:hAnsi="Times New Roman" w:cs="Times New Roman"/>
              </w:rPr>
              <w:t xml:space="preserve"> и областного</w:t>
            </w:r>
            <w:r w:rsidRPr="000A0F96">
              <w:rPr>
                <w:rFonts w:ascii="Times New Roman" w:hAnsi="Times New Roman" w:cs="Times New Roman"/>
              </w:rPr>
              <w:t xml:space="preserve"> бюджет</w:t>
            </w:r>
            <w:r w:rsidR="00F27215" w:rsidRPr="000A0F96">
              <w:rPr>
                <w:rFonts w:ascii="Times New Roman" w:hAnsi="Times New Roman" w:cs="Times New Roman"/>
              </w:rPr>
              <w:t>ов</w:t>
            </w:r>
            <w:r w:rsidRPr="000A0F96">
              <w:rPr>
                <w:rFonts w:ascii="Times New Roman" w:hAnsi="Times New Roman" w:cs="Times New Roman"/>
              </w:rPr>
              <w:t>, имеющих целевое назначение), выраженное в процентах) (если программа реализуется исключительно за счет поступающих из федерального</w:t>
            </w:r>
            <w:r w:rsidR="00F27215" w:rsidRPr="000A0F96">
              <w:rPr>
                <w:rFonts w:ascii="Times New Roman" w:hAnsi="Times New Roman" w:cs="Times New Roman"/>
              </w:rPr>
              <w:t xml:space="preserve"> и областного</w:t>
            </w:r>
            <w:r w:rsidRPr="000A0F96">
              <w:rPr>
                <w:rFonts w:ascii="Times New Roman" w:hAnsi="Times New Roman" w:cs="Times New Roman"/>
              </w:rPr>
              <w:t xml:space="preserve"> бюджет</w:t>
            </w:r>
            <w:r w:rsidR="00F27215" w:rsidRPr="000A0F96">
              <w:rPr>
                <w:rFonts w:ascii="Times New Roman" w:hAnsi="Times New Roman" w:cs="Times New Roman"/>
              </w:rPr>
              <w:t>ов</w:t>
            </w:r>
            <w:r w:rsidRPr="000A0F96">
              <w:rPr>
                <w:rFonts w:ascii="Times New Roman" w:hAnsi="Times New Roman" w:cs="Times New Roman"/>
              </w:rPr>
              <w:t xml:space="preserve"> целевых межбюджетных трансфертов, присваивается максимальный балл)</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lastRenderedPageBreak/>
              <w:t>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0 - 2 процента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0,04</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2 - 5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5 - 10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10 - 15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свыше 15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lastRenderedPageBreak/>
              <w:t>4.</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Полнота использования поступивших из федерального</w:t>
            </w:r>
            <w:r w:rsidR="00F27215" w:rsidRPr="000A0F96">
              <w:rPr>
                <w:rFonts w:ascii="Times New Roman" w:hAnsi="Times New Roman" w:cs="Times New Roman"/>
              </w:rPr>
              <w:t xml:space="preserve"> и областного</w:t>
            </w:r>
            <w:r w:rsidRPr="000A0F96">
              <w:rPr>
                <w:rFonts w:ascii="Times New Roman" w:hAnsi="Times New Roman" w:cs="Times New Roman"/>
              </w:rPr>
              <w:t xml:space="preserve"> бюджет</w:t>
            </w:r>
            <w:r w:rsidR="00F27215" w:rsidRPr="000A0F96">
              <w:rPr>
                <w:rFonts w:ascii="Times New Roman" w:hAnsi="Times New Roman" w:cs="Times New Roman"/>
              </w:rPr>
              <w:t>ов</w:t>
            </w:r>
            <w:r w:rsidRPr="000A0F96">
              <w:rPr>
                <w:rFonts w:ascii="Times New Roman" w:hAnsi="Times New Roman" w:cs="Times New Roman"/>
              </w:rPr>
              <w:t xml:space="preserve"> целевых межбюджетных трансфертов, учитываемых в программе (рассчитывается как отношение абсолютного отклонения кассовых расходов за счет межбюджетных трансфертов из федерального </w:t>
            </w:r>
            <w:r w:rsidR="00F27215" w:rsidRPr="000A0F96">
              <w:rPr>
                <w:rFonts w:ascii="Times New Roman" w:hAnsi="Times New Roman" w:cs="Times New Roman"/>
              </w:rPr>
              <w:t xml:space="preserve">и областного </w:t>
            </w:r>
            <w:r w:rsidRPr="000A0F96">
              <w:rPr>
                <w:rFonts w:ascii="Times New Roman" w:hAnsi="Times New Roman" w:cs="Times New Roman"/>
              </w:rPr>
              <w:t>бюджет</w:t>
            </w:r>
            <w:r w:rsidR="00F27215" w:rsidRPr="000A0F96">
              <w:rPr>
                <w:rFonts w:ascii="Times New Roman" w:hAnsi="Times New Roman" w:cs="Times New Roman"/>
              </w:rPr>
              <w:t>ов</w:t>
            </w:r>
            <w:r w:rsidRPr="000A0F96">
              <w:rPr>
                <w:rFonts w:ascii="Times New Roman" w:hAnsi="Times New Roman" w:cs="Times New Roman"/>
              </w:rPr>
              <w:t xml:space="preserve">, имеющих целевое назначение, от утвержденных в сводной бюджетной росписи по состоянию на конец отчетного года к расходам за счет целевых межбюджетных трансфертов из федерального </w:t>
            </w:r>
            <w:r w:rsidR="00F27215" w:rsidRPr="000A0F96">
              <w:rPr>
                <w:rFonts w:ascii="Times New Roman" w:hAnsi="Times New Roman" w:cs="Times New Roman"/>
              </w:rPr>
              <w:t xml:space="preserve">и областного </w:t>
            </w:r>
            <w:r w:rsidRPr="000A0F96">
              <w:rPr>
                <w:rFonts w:ascii="Times New Roman" w:hAnsi="Times New Roman" w:cs="Times New Roman"/>
              </w:rPr>
              <w:t>бюджет</w:t>
            </w:r>
            <w:r w:rsidR="00F27215" w:rsidRPr="000A0F96">
              <w:rPr>
                <w:rFonts w:ascii="Times New Roman" w:hAnsi="Times New Roman" w:cs="Times New Roman"/>
              </w:rPr>
              <w:t>ов</w:t>
            </w:r>
            <w:r w:rsidRPr="000A0F96">
              <w:rPr>
                <w:rFonts w:ascii="Times New Roman" w:hAnsi="Times New Roman" w:cs="Times New Roman"/>
              </w:rPr>
              <w:t>, утвержденным сводной бюджетной росписью по состоянию на конец отчетного года, выраженное в процентах) (при отсутствии в программе мероприятий, реализуемых за счет поступающих из федерального</w:t>
            </w:r>
            <w:r w:rsidR="00F27215" w:rsidRPr="000A0F96">
              <w:rPr>
                <w:rFonts w:ascii="Times New Roman" w:hAnsi="Times New Roman" w:cs="Times New Roman"/>
              </w:rPr>
              <w:t xml:space="preserve"> и областного</w:t>
            </w:r>
            <w:r w:rsidRPr="000A0F96">
              <w:rPr>
                <w:rFonts w:ascii="Times New Roman" w:hAnsi="Times New Roman" w:cs="Times New Roman"/>
              </w:rPr>
              <w:t xml:space="preserve"> бюджет</w:t>
            </w:r>
            <w:r w:rsidR="00F27215" w:rsidRPr="000A0F96">
              <w:rPr>
                <w:rFonts w:ascii="Times New Roman" w:hAnsi="Times New Roman" w:cs="Times New Roman"/>
              </w:rPr>
              <w:t>ов</w:t>
            </w:r>
            <w:r w:rsidRPr="000A0F96">
              <w:rPr>
                <w:rFonts w:ascii="Times New Roman" w:hAnsi="Times New Roman" w:cs="Times New Roman"/>
              </w:rPr>
              <w:t xml:space="preserve"> целевых межбюджетных трансфертов, присваивается максимальный балл)</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0 - 2 процента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0,04</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2 - 5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5 - 10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10 - 15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свыше 15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Количество внесенных в </w:t>
            </w:r>
            <w:r w:rsidR="00F27215" w:rsidRPr="000A0F96">
              <w:rPr>
                <w:rFonts w:ascii="Times New Roman" w:hAnsi="Times New Roman" w:cs="Times New Roman"/>
              </w:rPr>
              <w:t>муниципальную</w:t>
            </w:r>
            <w:r w:rsidRPr="000A0F96">
              <w:rPr>
                <w:rFonts w:ascii="Times New Roman" w:hAnsi="Times New Roman" w:cs="Times New Roman"/>
              </w:rPr>
              <w:t xml:space="preserve"> программу изменений в отчетном году</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 более 2</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3</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0,04</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4</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5</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6</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7 и более</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lastRenderedPageBreak/>
              <w:t>6.</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Наличие и объективность обоснования объема неиспользованных бюджетных ассигнований на реализацию </w:t>
            </w:r>
            <w:r w:rsidR="00F27215"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0,01</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нет</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7.</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Степень достижения целей и показателей </w:t>
            </w:r>
            <w:r w:rsidR="00F27215"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95 - 100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90 - 95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0,09</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80 - 90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val="restart"/>
          </w:tcPr>
          <w:p w:rsidR="00180C2E" w:rsidRPr="000A0F96" w:rsidRDefault="00180C2E" w:rsidP="00A2750F">
            <w:pPr>
              <w:pStyle w:val="ConsPlusNormal"/>
              <w:rPr>
                <w:rFonts w:ascii="Times New Roman" w:hAnsi="Times New Roman" w:cs="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0,06</w:t>
            </w:r>
          </w:p>
        </w:tc>
        <w:tc>
          <w:tcPr>
            <w:tcW w:w="1109" w:type="dxa"/>
            <w:vMerge w:val="restart"/>
          </w:tcPr>
          <w:p w:rsidR="00180C2E" w:rsidRPr="000A0F96" w:rsidRDefault="00180C2E" w:rsidP="00A2750F">
            <w:pPr>
              <w:pStyle w:val="ConsPlusNormal"/>
              <w:rPr>
                <w:rFonts w:ascii="Times New Roman" w:hAnsi="Times New Roman" w:cs="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70 - 80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менее 70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8.</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Степень реализации подпрограмм </w:t>
            </w:r>
            <w:r w:rsidR="00F27215" w:rsidRPr="000A0F96">
              <w:rPr>
                <w:rFonts w:ascii="Times New Roman" w:hAnsi="Times New Roman" w:cs="Times New Roman"/>
              </w:rPr>
              <w:t>муни</w:t>
            </w:r>
            <w:r w:rsidR="007A6B1C" w:rsidRPr="000A0F96">
              <w:rPr>
                <w:rFonts w:ascii="Times New Roman" w:hAnsi="Times New Roman" w:cs="Times New Roman"/>
              </w:rPr>
              <w:t>ц</w:t>
            </w:r>
            <w:r w:rsidR="00F27215" w:rsidRPr="000A0F96">
              <w:rPr>
                <w:rFonts w:ascii="Times New Roman" w:hAnsi="Times New Roman" w:cs="Times New Roman"/>
              </w:rPr>
              <w:t>ипальной</w:t>
            </w:r>
            <w:r w:rsidRPr="000A0F96">
              <w:rPr>
                <w:rFonts w:ascii="Times New Roman" w:hAnsi="Times New Roman" w:cs="Times New Roman"/>
              </w:rPr>
              <w:t xml:space="preserve"> программы</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95 - 100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4</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0,12</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90 - 95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3</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0,09</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80 - 90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2</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0,06</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70 - 80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менее 70 процентов</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9.</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Достоверность значений достигнутых показателей (индикаторов) (на основе сопоставления с данными государственного статистического наблюдения, бухгалтерской и финансовой отчетности)</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достоверны</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A2750F">
        <w:trPr>
          <w:trHeight w:val="1291"/>
        </w:trPr>
        <w:tc>
          <w:tcPr>
            <w:tcW w:w="595" w:type="dxa"/>
            <w:vMerge/>
          </w:tcPr>
          <w:p w:rsidR="00180C2E" w:rsidRPr="000A0F96" w:rsidRDefault="00180C2E" w:rsidP="00A2750F">
            <w:pPr>
              <w:spacing w:after="0" w:line="240" w:lineRule="auto"/>
              <w:rPr>
                <w:rFonts w:ascii="Times New Roman" w:hAnsi="Times New Roman"/>
              </w:rPr>
            </w:pPr>
          </w:p>
        </w:tc>
        <w:tc>
          <w:tcPr>
            <w:tcW w:w="3078" w:type="dxa"/>
            <w:vMerge/>
          </w:tcPr>
          <w:p w:rsidR="00180C2E" w:rsidRPr="000A0F96" w:rsidRDefault="00180C2E" w:rsidP="00A2750F">
            <w:pPr>
              <w:spacing w:after="0" w:line="240" w:lineRule="auto"/>
              <w:rPr>
                <w:rFonts w:ascii="Times New Roman" w:hAnsi="Times New Roman"/>
              </w:rPr>
            </w:pP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недостоверны</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Pr>
          <w:p w:rsidR="00180C2E" w:rsidRPr="000A0F96" w:rsidRDefault="00180C2E" w:rsidP="00A2750F">
            <w:pPr>
              <w:spacing w:after="0" w:line="240" w:lineRule="auto"/>
              <w:rPr>
                <w:rFonts w:ascii="Times New Roman" w:hAnsi="Times New Roman"/>
              </w:rPr>
            </w:pP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Pr>
          <w:p w:rsidR="00180C2E" w:rsidRPr="000A0F96" w:rsidRDefault="00180C2E" w:rsidP="00A2750F">
            <w:pPr>
              <w:spacing w:after="0" w:line="240" w:lineRule="auto"/>
              <w:rPr>
                <w:rFonts w:ascii="Times New Roman" w:hAnsi="Times New Roman"/>
              </w:rPr>
            </w:pPr>
          </w:p>
        </w:tc>
      </w:tr>
      <w:tr w:rsidR="00180C2E" w:rsidRPr="000A0F96" w:rsidTr="00F27215">
        <w:tc>
          <w:tcPr>
            <w:tcW w:w="595"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10.</w:t>
            </w:r>
          </w:p>
        </w:tc>
        <w:tc>
          <w:tcPr>
            <w:tcW w:w="3078" w:type="dxa"/>
            <w:vMerge w:val="restart"/>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Наличие правонарушений, выявленных в ходе внутреннего и внешнего </w:t>
            </w:r>
            <w:r w:rsidR="00F27215" w:rsidRPr="000A0F96">
              <w:rPr>
                <w:rFonts w:ascii="Times New Roman" w:hAnsi="Times New Roman" w:cs="Times New Roman"/>
              </w:rPr>
              <w:t>муниципального</w:t>
            </w:r>
            <w:r w:rsidRPr="000A0F96">
              <w:rPr>
                <w:rFonts w:ascii="Times New Roman" w:hAnsi="Times New Roman" w:cs="Times New Roman"/>
              </w:rPr>
              <w:t xml:space="preserve"> контроля</w:t>
            </w:r>
          </w:p>
        </w:tc>
        <w:tc>
          <w:tcPr>
            <w:tcW w:w="1690" w:type="dxa"/>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да</w:t>
            </w:r>
          </w:p>
        </w:tc>
        <w:tc>
          <w:tcPr>
            <w:tcW w:w="1253"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0,03</w:t>
            </w:r>
          </w:p>
        </w:tc>
        <w:tc>
          <w:tcPr>
            <w:tcW w:w="930" w:type="dxa"/>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val="restart"/>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r>
      <w:tr w:rsidR="00180C2E" w:rsidRPr="000A0F96" w:rsidTr="00A2750F">
        <w:trPr>
          <w:trHeight w:val="459"/>
        </w:trPr>
        <w:tc>
          <w:tcPr>
            <w:tcW w:w="595" w:type="dxa"/>
            <w:vMerge/>
            <w:tcBorders>
              <w:bottom w:val="single" w:sz="4" w:space="0" w:color="auto"/>
            </w:tcBorders>
          </w:tcPr>
          <w:p w:rsidR="00180C2E" w:rsidRPr="000A0F96" w:rsidRDefault="00180C2E" w:rsidP="00A2750F">
            <w:pPr>
              <w:spacing w:after="0" w:line="240" w:lineRule="auto"/>
              <w:rPr>
                <w:rFonts w:ascii="Times New Roman" w:hAnsi="Times New Roman"/>
              </w:rPr>
            </w:pPr>
          </w:p>
        </w:tc>
        <w:tc>
          <w:tcPr>
            <w:tcW w:w="3078" w:type="dxa"/>
            <w:vMerge/>
            <w:tcBorders>
              <w:bottom w:val="single" w:sz="4" w:space="0" w:color="auto"/>
            </w:tcBorders>
          </w:tcPr>
          <w:p w:rsidR="00180C2E" w:rsidRPr="000A0F96" w:rsidRDefault="00180C2E" w:rsidP="00A2750F">
            <w:pPr>
              <w:spacing w:after="0" w:line="240" w:lineRule="auto"/>
              <w:rPr>
                <w:rFonts w:ascii="Times New Roman" w:hAnsi="Times New Roman"/>
              </w:rPr>
            </w:pPr>
          </w:p>
        </w:tc>
        <w:tc>
          <w:tcPr>
            <w:tcW w:w="1690" w:type="dxa"/>
            <w:tcBorders>
              <w:bottom w:val="single" w:sz="4" w:space="0" w:color="auto"/>
            </w:tcBorders>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нет</w:t>
            </w:r>
          </w:p>
        </w:tc>
        <w:tc>
          <w:tcPr>
            <w:tcW w:w="1253" w:type="dxa"/>
            <w:tcBorders>
              <w:bottom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tcBorders>
              <w:bottom w:val="single" w:sz="4" w:space="0" w:color="auto"/>
            </w:tcBorders>
          </w:tcPr>
          <w:p w:rsidR="00180C2E" w:rsidRPr="000A0F96" w:rsidRDefault="00180C2E" w:rsidP="00A2750F">
            <w:pPr>
              <w:spacing w:after="0" w:line="240" w:lineRule="auto"/>
              <w:rPr>
                <w:rFonts w:ascii="Times New Roman" w:hAnsi="Times New Roman"/>
              </w:rPr>
            </w:pPr>
          </w:p>
        </w:tc>
        <w:tc>
          <w:tcPr>
            <w:tcW w:w="930" w:type="dxa"/>
            <w:tcBorders>
              <w:bottom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0,15</w:t>
            </w:r>
          </w:p>
        </w:tc>
        <w:tc>
          <w:tcPr>
            <w:tcW w:w="1109" w:type="dxa"/>
            <w:vMerge/>
            <w:tcBorders>
              <w:bottom w:val="single" w:sz="4" w:space="0" w:color="auto"/>
            </w:tcBorders>
          </w:tcPr>
          <w:p w:rsidR="00180C2E" w:rsidRPr="000A0F96" w:rsidRDefault="00180C2E" w:rsidP="00A2750F">
            <w:pPr>
              <w:spacing w:after="0" w:line="240" w:lineRule="auto"/>
              <w:rPr>
                <w:rFonts w:ascii="Times New Roman" w:hAnsi="Times New Roman"/>
              </w:rPr>
            </w:pPr>
          </w:p>
        </w:tc>
      </w:tr>
      <w:tr w:rsidR="00180C2E" w:rsidRPr="000A0F96" w:rsidTr="00A2750F">
        <w:tc>
          <w:tcPr>
            <w:tcW w:w="595" w:type="dxa"/>
            <w:vMerge w:val="restart"/>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11.</w:t>
            </w:r>
          </w:p>
        </w:tc>
        <w:tc>
          <w:tcPr>
            <w:tcW w:w="3078" w:type="dxa"/>
            <w:vMerge w:val="restart"/>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 xml:space="preserve">Публикация на официальном сайте ответственного исполнителя в сети Интернет годового отчета о реализации </w:t>
            </w:r>
            <w:r w:rsidR="00F27215" w:rsidRPr="000A0F96">
              <w:rPr>
                <w:rFonts w:ascii="Times New Roman" w:hAnsi="Times New Roman" w:cs="Times New Roman"/>
              </w:rPr>
              <w:t>муниципальной</w:t>
            </w:r>
            <w:r w:rsidRPr="000A0F96">
              <w:rPr>
                <w:rFonts w:ascii="Times New Roman" w:hAnsi="Times New Roman" w:cs="Times New Roman"/>
              </w:rPr>
              <w:t xml:space="preserve"> программы</w:t>
            </w:r>
          </w:p>
        </w:tc>
        <w:tc>
          <w:tcPr>
            <w:tcW w:w="1690" w:type="dxa"/>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да</w:t>
            </w:r>
          </w:p>
        </w:tc>
        <w:tc>
          <w:tcPr>
            <w:tcW w:w="1253" w:type="dxa"/>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5</w:t>
            </w:r>
          </w:p>
        </w:tc>
        <w:tc>
          <w:tcPr>
            <w:tcW w:w="964" w:type="dxa"/>
            <w:vMerge w:val="restart"/>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0,02</w:t>
            </w:r>
          </w:p>
        </w:tc>
        <w:tc>
          <w:tcPr>
            <w:tcW w:w="930" w:type="dxa"/>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0,10</w:t>
            </w:r>
          </w:p>
        </w:tc>
        <w:tc>
          <w:tcPr>
            <w:tcW w:w="1109" w:type="dxa"/>
            <w:vMerge w:val="restart"/>
            <w:tcBorders>
              <w:top w:val="single" w:sz="4" w:space="0" w:color="auto"/>
              <w:left w:val="single" w:sz="4" w:space="0" w:color="auto"/>
              <w:bottom w:val="single" w:sz="4" w:space="0" w:color="auto"/>
              <w:right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0,10</w:t>
            </w:r>
          </w:p>
        </w:tc>
      </w:tr>
      <w:tr w:rsidR="00180C2E" w:rsidRPr="000A0F96" w:rsidTr="00A2750F">
        <w:trPr>
          <w:trHeight w:val="660"/>
        </w:trPr>
        <w:tc>
          <w:tcPr>
            <w:tcW w:w="595" w:type="dxa"/>
            <w:vMerge/>
            <w:tcBorders>
              <w:top w:val="single" w:sz="4" w:space="0" w:color="auto"/>
            </w:tcBorders>
          </w:tcPr>
          <w:p w:rsidR="00180C2E" w:rsidRPr="000A0F96" w:rsidRDefault="00180C2E" w:rsidP="00A2750F">
            <w:pPr>
              <w:spacing w:after="0" w:line="240" w:lineRule="auto"/>
              <w:rPr>
                <w:rFonts w:ascii="Times New Roman" w:hAnsi="Times New Roman"/>
              </w:rPr>
            </w:pPr>
          </w:p>
        </w:tc>
        <w:tc>
          <w:tcPr>
            <w:tcW w:w="3078" w:type="dxa"/>
            <w:vMerge/>
            <w:tcBorders>
              <w:top w:val="single" w:sz="4" w:space="0" w:color="auto"/>
            </w:tcBorders>
          </w:tcPr>
          <w:p w:rsidR="00180C2E" w:rsidRPr="000A0F96" w:rsidRDefault="00180C2E" w:rsidP="00A2750F">
            <w:pPr>
              <w:spacing w:after="0" w:line="240" w:lineRule="auto"/>
              <w:rPr>
                <w:rFonts w:ascii="Times New Roman" w:hAnsi="Times New Roman"/>
              </w:rPr>
            </w:pPr>
          </w:p>
        </w:tc>
        <w:tc>
          <w:tcPr>
            <w:tcW w:w="1690" w:type="dxa"/>
            <w:tcBorders>
              <w:top w:val="single" w:sz="4" w:space="0" w:color="auto"/>
            </w:tcBorders>
          </w:tcPr>
          <w:p w:rsidR="00180C2E" w:rsidRPr="000A0F96" w:rsidRDefault="00180C2E" w:rsidP="00A2750F">
            <w:pPr>
              <w:pStyle w:val="ConsPlusNormal"/>
              <w:rPr>
                <w:rFonts w:ascii="Times New Roman" w:hAnsi="Times New Roman" w:cs="Times New Roman"/>
              </w:rPr>
            </w:pPr>
            <w:r w:rsidRPr="000A0F96">
              <w:rPr>
                <w:rFonts w:ascii="Times New Roman" w:hAnsi="Times New Roman" w:cs="Times New Roman"/>
              </w:rPr>
              <w:t>нет</w:t>
            </w:r>
          </w:p>
        </w:tc>
        <w:tc>
          <w:tcPr>
            <w:tcW w:w="1253" w:type="dxa"/>
            <w:tcBorders>
              <w:top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w:t>
            </w:r>
          </w:p>
        </w:tc>
        <w:tc>
          <w:tcPr>
            <w:tcW w:w="964" w:type="dxa"/>
            <w:vMerge/>
            <w:tcBorders>
              <w:top w:val="single" w:sz="4" w:space="0" w:color="auto"/>
            </w:tcBorders>
          </w:tcPr>
          <w:p w:rsidR="00180C2E" w:rsidRPr="000A0F96" w:rsidRDefault="00180C2E" w:rsidP="00A2750F">
            <w:pPr>
              <w:spacing w:after="0" w:line="240" w:lineRule="auto"/>
              <w:rPr>
                <w:rFonts w:ascii="Times New Roman" w:hAnsi="Times New Roman"/>
              </w:rPr>
            </w:pPr>
          </w:p>
        </w:tc>
        <w:tc>
          <w:tcPr>
            <w:tcW w:w="930" w:type="dxa"/>
            <w:tcBorders>
              <w:top w:val="single" w:sz="4" w:space="0" w:color="auto"/>
            </w:tcBorders>
          </w:tcPr>
          <w:p w:rsidR="00180C2E" w:rsidRPr="000A0F96" w:rsidRDefault="00180C2E" w:rsidP="00A2750F">
            <w:pPr>
              <w:pStyle w:val="ConsPlusNormal"/>
              <w:jc w:val="center"/>
              <w:rPr>
                <w:rFonts w:ascii="Times New Roman" w:hAnsi="Times New Roman" w:cs="Times New Roman"/>
              </w:rPr>
            </w:pPr>
            <w:r w:rsidRPr="000A0F96">
              <w:rPr>
                <w:rFonts w:ascii="Times New Roman" w:hAnsi="Times New Roman" w:cs="Times New Roman"/>
              </w:rPr>
              <w:t>0,00</w:t>
            </w:r>
          </w:p>
        </w:tc>
        <w:tc>
          <w:tcPr>
            <w:tcW w:w="1109" w:type="dxa"/>
            <w:vMerge/>
            <w:tcBorders>
              <w:top w:val="single" w:sz="4" w:space="0" w:color="auto"/>
            </w:tcBorders>
          </w:tcPr>
          <w:p w:rsidR="00180C2E" w:rsidRPr="000A0F96" w:rsidRDefault="00180C2E" w:rsidP="00A2750F">
            <w:pPr>
              <w:spacing w:after="0" w:line="240" w:lineRule="auto"/>
              <w:rPr>
                <w:rFonts w:ascii="Times New Roman" w:hAnsi="Times New Roman"/>
              </w:rPr>
            </w:pPr>
          </w:p>
        </w:tc>
      </w:tr>
    </w:tbl>
    <w:p w:rsidR="003540F5" w:rsidRPr="000A0F96" w:rsidRDefault="003540F5" w:rsidP="00411BB3">
      <w:pPr>
        <w:widowControl w:val="0"/>
        <w:autoSpaceDE w:val="0"/>
        <w:autoSpaceDN w:val="0"/>
        <w:adjustRightInd w:val="0"/>
        <w:ind w:left="4962"/>
        <w:contextualSpacing/>
        <w:rPr>
          <w:rFonts w:ascii="Times New Roman" w:hAnsi="Times New Roman"/>
          <w:sz w:val="28"/>
          <w:szCs w:val="28"/>
        </w:rPr>
      </w:pPr>
      <w:r w:rsidRPr="000A0F96">
        <w:rPr>
          <w:rFonts w:ascii="Times New Roman" w:hAnsi="Times New Roman"/>
          <w:sz w:val="28"/>
          <w:szCs w:val="28"/>
        </w:rPr>
        <w:lastRenderedPageBreak/>
        <w:t xml:space="preserve">Приложение № </w:t>
      </w:r>
      <w:r w:rsidR="004F1013" w:rsidRPr="000A0F96">
        <w:rPr>
          <w:rFonts w:ascii="Times New Roman" w:hAnsi="Times New Roman"/>
          <w:sz w:val="28"/>
          <w:szCs w:val="28"/>
        </w:rPr>
        <w:t>2</w:t>
      </w:r>
    </w:p>
    <w:p w:rsidR="003540F5" w:rsidRPr="000A0F96" w:rsidRDefault="003540F5" w:rsidP="00411BB3">
      <w:pPr>
        <w:widowControl w:val="0"/>
        <w:autoSpaceDE w:val="0"/>
        <w:autoSpaceDN w:val="0"/>
        <w:adjustRightInd w:val="0"/>
        <w:ind w:left="4962"/>
        <w:contextualSpacing/>
        <w:rPr>
          <w:rFonts w:ascii="Times New Roman" w:hAnsi="Times New Roman"/>
          <w:sz w:val="28"/>
          <w:szCs w:val="28"/>
        </w:rPr>
      </w:pPr>
      <w:r w:rsidRPr="000A0F96">
        <w:rPr>
          <w:rFonts w:ascii="Times New Roman" w:hAnsi="Times New Roman"/>
          <w:sz w:val="28"/>
          <w:szCs w:val="28"/>
        </w:rPr>
        <w:t xml:space="preserve">к постановлению администрации </w:t>
      </w:r>
    </w:p>
    <w:p w:rsidR="00373DEC" w:rsidRPr="000A0F96" w:rsidRDefault="00373DEC" w:rsidP="00411BB3">
      <w:pPr>
        <w:widowControl w:val="0"/>
        <w:autoSpaceDE w:val="0"/>
        <w:autoSpaceDN w:val="0"/>
        <w:adjustRightInd w:val="0"/>
        <w:ind w:left="4962"/>
        <w:contextualSpacing/>
        <w:rPr>
          <w:rFonts w:ascii="Times New Roman" w:hAnsi="Times New Roman"/>
          <w:sz w:val="28"/>
          <w:szCs w:val="28"/>
        </w:rPr>
      </w:pPr>
      <w:r w:rsidRPr="000A0F96">
        <w:rPr>
          <w:rFonts w:ascii="Times New Roman" w:hAnsi="Times New Roman"/>
          <w:sz w:val="28"/>
          <w:szCs w:val="28"/>
        </w:rPr>
        <w:t>Каировского сельсовета</w:t>
      </w:r>
    </w:p>
    <w:p w:rsidR="003540F5" w:rsidRPr="000A0F96" w:rsidRDefault="003540F5" w:rsidP="00411BB3">
      <w:pPr>
        <w:widowControl w:val="0"/>
        <w:autoSpaceDE w:val="0"/>
        <w:autoSpaceDN w:val="0"/>
        <w:adjustRightInd w:val="0"/>
        <w:ind w:left="4962"/>
        <w:contextualSpacing/>
        <w:rPr>
          <w:rFonts w:ascii="Times New Roman" w:hAnsi="Times New Roman"/>
          <w:sz w:val="28"/>
          <w:szCs w:val="28"/>
        </w:rPr>
      </w:pPr>
      <w:r w:rsidRPr="000A0F96">
        <w:rPr>
          <w:rFonts w:ascii="Times New Roman" w:hAnsi="Times New Roman"/>
          <w:sz w:val="28"/>
          <w:szCs w:val="28"/>
        </w:rPr>
        <w:t xml:space="preserve">от </w:t>
      </w:r>
      <w:r w:rsidR="00411BB3" w:rsidRPr="000A0F96">
        <w:rPr>
          <w:rFonts w:ascii="Times New Roman" w:hAnsi="Times New Roman"/>
          <w:sz w:val="28"/>
          <w:szCs w:val="28"/>
        </w:rPr>
        <w:t xml:space="preserve">09.03.2017 </w:t>
      </w:r>
      <w:r w:rsidRPr="000A0F96">
        <w:rPr>
          <w:rFonts w:ascii="Times New Roman" w:hAnsi="Times New Roman"/>
          <w:sz w:val="28"/>
          <w:szCs w:val="28"/>
        </w:rPr>
        <w:t xml:space="preserve">№ </w:t>
      </w:r>
      <w:r w:rsidR="00411BB3" w:rsidRPr="000A0F96">
        <w:rPr>
          <w:rFonts w:ascii="Times New Roman" w:hAnsi="Times New Roman"/>
          <w:sz w:val="28"/>
          <w:szCs w:val="28"/>
        </w:rPr>
        <w:t>17-п</w:t>
      </w:r>
    </w:p>
    <w:p w:rsidR="00F33EEC" w:rsidRPr="000A0F96" w:rsidRDefault="00F33EEC" w:rsidP="001A176F">
      <w:pPr>
        <w:spacing w:line="240" w:lineRule="auto"/>
        <w:ind w:firstLine="709"/>
        <w:contextualSpacing/>
        <w:jc w:val="both"/>
        <w:rPr>
          <w:rFonts w:ascii="Times New Roman" w:hAnsi="Times New Roman"/>
          <w:sz w:val="28"/>
          <w:szCs w:val="28"/>
        </w:rPr>
      </w:pPr>
    </w:p>
    <w:p w:rsidR="00BF294D" w:rsidRPr="000A0F96" w:rsidRDefault="00BF294D" w:rsidP="001A176F">
      <w:pPr>
        <w:spacing w:line="240" w:lineRule="auto"/>
        <w:ind w:firstLine="709"/>
        <w:contextualSpacing/>
        <w:jc w:val="both"/>
        <w:rPr>
          <w:rFonts w:ascii="Times New Roman" w:hAnsi="Times New Roman"/>
          <w:sz w:val="28"/>
          <w:szCs w:val="28"/>
        </w:rPr>
      </w:pPr>
    </w:p>
    <w:p w:rsidR="00BF294D" w:rsidRPr="000A0F96" w:rsidRDefault="00BF294D" w:rsidP="00BF294D">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МЕТОДИЧЕСКИЕ РЕКОМЕНДАЦИИ</w:t>
      </w:r>
    </w:p>
    <w:p w:rsidR="00BF294D" w:rsidRPr="000A0F96" w:rsidRDefault="00BF294D" w:rsidP="00BF294D">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rPr>
        <w:t xml:space="preserve">по составлению, исполнению и оценке эффективности муниципальных программ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Оренбургской области</w:t>
      </w:r>
    </w:p>
    <w:p w:rsidR="00BF294D" w:rsidRPr="000A0F96" w:rsidRDefault="00BF294D" w:rsidP="001A176F">
      <w:pPr>
        <w:spacing w:line="240" w:lineRule="auto"/>
        <w:ind w:firstLine="709"/>
        <w:contextualSpacing/>
        <w:jc w:val="both"/>
        <w:rPr>
          <w:rFonts w:ascii="Times New Roman" w:hAnsi="Times New Roman"/>
          <w:sz w:val="28"/>
          <w:szCs w:val="28"/>
        </w:rPr>
      </w:pPr>
    </w:p>
    <w:p w:rsidR="00BF294D" w:rsidRPr="000A0F96" w:rsidRDefault="00BF294D" w:rsidP="001A176F">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Оренбургской области на основе муниципальных программ.</w:t>
      </w:r>
    </w:p>
    <w:p w:rsidR="00D50D7E" w:rsidRPr="000A0F96" w:rsidRDefault="00D50D7E" w:rsidP="00D50D7E">
      <w:pPr>
        <w:spacing w:line="240" w:lineRule="auto"/>
        <w:ind w:firstLine="709"/>
        <w:contextualSpacing/>
        <w:jc w:val="center"/>
        <w:rPr>
          <w:rFonts w:ascii="Times New Roman" w:hAnsi="Times New Roman"/>
          <w:sz w:val="28"/>
          <w:szCs w:val="28"/>
        </w:rPr>
      </w:pPr>
    </w:p>
    <w:p w:rsidR="00D50D7E" w:rsidRPr="000A0F96" w:rsidRDefault="00D50D7E" w:rsidP="00D50D7E">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w:t>
      </w:r>
      <w:r w:rsidRPr="000A0F96">
        <w:rPr>
          <w:rFonts w:ascii="Times New Roman" w:hAnsi="Times New Roman"/>
          <w:sz w:val="28"/>
          <w:szCs w:val="28"/>
        </w:rPr>
        <w:t>. Общие положения</w:t>
      </w:r>
    </w:p>
    <w:p w:rsidR="00D50D7E" w:rsidRPr="000A0F96" w:rsidRDefault="00D50D7E" w:rsidP="00D50D7E">
      <w:pPr>
        <w:spacing w:line="240" w:lineRule="auto"/>
        <w:contextualSpacing/>
        <w:jc w:val="both"/>
        <w:rPr>
          <w:rFonts w:ascii="Times New Roman" w:hAnsi="Times New Roman"/>
          <w:sz w:val="28"/>
          <w:szCs w:val="28"/>
        </w:rPr>
      </w:pPr>
    </w:p>
    <w:p w:rsidR="00D50D7E" w:rsidRPr="000A0F96" w:rsidRDefault="00D50D7E" w:rsidP="00D50D7E">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w:t>
      </w:r>
      <w:r w:rsidR="00BE20B3" w:rsidRPr="000A0F96">
        <w:rPr>
          <w:rFonts w:ascii="Times New Roman" w:hAnsi="Times New Roman"/>
          <w:sz w:val="28"/>
          <w:szCs w:val="28"/>
        </w:rPr>
        <w:t xml:space="preserve"> В целях настоящих Методических рекомендаций используются следующие понятия:</w:t>
      </w:r>
    </w:p>
    <w:p w:rsidR="007647E3" w:rsidRPr="000A0F96" w:rsidRDefault="007647E3" w:rsidP="007647E3">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муниципальная программа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 xml:space="preserve">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(далее – муниципальная программа);</w:t>
      </w:r>
    </w:p>
    <w:p w:rsidR="002306AD" w:rsidRPr="000A0F96" w:rsidRDefault="007647E3"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ответственный исполнитель муниципальной программы – администрация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 ее отраслевой (функциональный) орган, определенный ответственным за реализацию муниципальной программы;</w:t>
      </w:r>
    </w:p>
    <w:p w:rsidR="002306AD" w:rsidRPr="000A0F96" w:rsidRDefault="002306AD"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2306AD" w:rsidRPr="000A0F96" w:rsidRDefault="002306AD"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2306AD" w:rsidRPr="000A0F96" w:rsidRDefault="002306AD"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3. Муниципальные программы рекомендуется разрабатывать в соответствии с приоритетами социально-экономического развития </w:t>
      </w:r>
      <w:r w:rsidRPr="000A0F96">
        <w:rPr>
          <w:rFonts w:ascii="Times New Roman" w:hAnsi="Times New Roman"/>
          <w:sz w:val="28"/>
          <w:szCs w:val="28"/>
        </w:rPr>
        <w:lastRenderedPageBreak/>
        <w:t>муниципального образования, с учетом положений программных документов, иных правовых актов Российской Федерации</w:t>
      </w:r>
      <w:r w:rsidR="00945E02" w:rsidRPr="000A0F96">
        <w:rPr>
          <w:rFonts w:ascii="Times New Roman" w:hAnsi="Times New Roman"/>
          <w:sz w:val="28"/>
          <w:szCs w:val="28"/>
        </w:rPr>
        <w:t>, Оренбургской области в соответствующей сфере деятельности.</w:t>
      </w:r>
    </w:p>
    <w:p w:rsidR="00945E02" w:rsidRPr="000A0F96" w:rsidRDefault="002E64DE"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Разработка муниципальной программы осуществляется на основании перечня муниципальных программ, утверждаемого постановлением администрации </w:t>
      </w:r>
      <w:r w:rsidR="0075024B" w:rsidRPr="000A0F96">
        <w:rPr>
          <w:rFonts w:ascii="Times New Roman" w:hAnsi="Times New Roman"/>
          <w:sz w:val="28"/>
          <w:szCs w:val="28"/>
        </w:rPr>
        <w:t xml:space="preserve">муниципального образования Каировский сельсовет </w:t>
      </w:r>
      <w:r w:rsidRPr="000A0F96">
        <w:rPr>
          <w:rFonts w:ascii="Times New Roman" w:hAnsi="Times New Roman"/>
          <w:sz w:val="28"/>
          <w:szCs w:val="28"/>
        </w:rPr>
        <w:t>Саракташского района.</w:t>
      </w:r>
    </w:p>
    <w:p w:rsidR="001A1281" w:rsidRPr="000A0F96" w:rsidRDefault="00315EE9"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4. </w:t>
      </w:r>
      <w:r w:rsidR="00953ACF" w:rsidRPr="000A0F96">
        <w:rPr>
          <w:rFonts w:ascii="Times New Roman" w:hAnsi="Times New Roman"/>
          <w:sz w:val="28"/>
          <w:szCs w:val="28"/>
        </w:rPr>
        <w:t xml:space="preserve"> </w:t>
      </w:r>
      <w:r w:rsidRPr="000A0F96">
        <w:rPr>
          <w:rFonts w:ascii="Times New Roman" w:hAnsi="Times New Roman"/>
          <w:sz w:val="28"/>
          <w:szCs w:val="28"/>
        </w:rPr>
        <w:t>Исходя из положений приказа</w:t>
      </w:r>
      <w:r w:rsidR="004D2A40" w:rsidRPr="000A0F96">
        <w:rPr>
          <w:rFonts w:ascii="Times New Roman" w:hAnsi="Times New Roman"/>
          <w:sz w:val="28"/>
          <w:szCs w:val="28"/>
        </w:rPr>
        <w:t xml:space="preserve">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w:t>
      </w:r>
      <w:r w:rsidR="005A1AEB" w:rsidRPr="000A0F96">
        <w:rPr>
          <w:rFonts w:ascii="Times New Roman" w:hAnsi="Times New Roman"/>
          <w:sz w:val="28"/>
          <w:szCs w:val="28"/>
        </w:rPr>
        <w:t>финансовым отделом администрации</w:t>
      </w:r>
      <w:r w:rsidR="001A1281" w:rsidRPr="000A0F96">
        <w:rPr>
          <w:rFonts w:ascii="Times New Roman" w:hAnsi="Times New Roman"/>
          <w:sz w:val="28"/>
          <w:szCs w:val="28"/>
        </w:rPr>
        <w:t xml:space="preserve"> Саракташского района. </w:t>
      </w:r>
    </w:p>
    <w:p w:rsidR="004D2A40" w:rsidRPr="000A0F96" w:rsidRDefault="004D2A40"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0D1D25" w:rsidRPr="000A0F96" w:rsidRDefault="005A1AEB"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Ц</w:t>
      </w:r>
      <w:r w:rsidR="00F87B1F" w:rsidRPr="000A0F96">
        <w:rPr>
          <w:rFonts w:ascii="Times New Roman" w:hAnsi="Times New Roman"/>
          <w:sz w:val="28"/>
          <w:szCs w:val="28"/>
        </w:rPr>
        <w:t>елевая статья расходов отражается следующим образом:</w:t>
      </w:r>
    </w:p>
    <w:p w:rsidR="00F87B1F" w:rsidRPr="000A0F96" w:rsidRDefault="00F87B1F"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 – 2 разряды – код муниципальной программы или непрограммного направления расходов;</w:t>
      </w:r>
    </w:p>
    <w:p w:rsidR="001C4E9C" w:rsidRPr="000A0F96" w:rsidRDefault="00F87B1F"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3 разряд – код подпрограммы (при наличии) муниципальной программы;</w:t>
      </w:r>
    </w:p>
    <w:p w:rsidR="001C4E9C" w:rsidRPr="000A0F96" w:rsidRDefault="001C4E9C"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4 - 5 разряды - код основного мероприятия программы (подпрограммы);</w:t>
      </w:r>
    </w:p>
    <w:p w:rsidR="00F87B1F" w:rsidRPr="000A0F96" w:rsidRDefault="001C4E9C"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6</w:t>
      </w:r>
      <w:r w:rsidR="00F87B1F" w:rsidRPr="000A0F96">
        <w:rPr>
          <w:rFonts w:ascii="Times New Roman" w:hAnsi="Times New Roman"/>
          <w:sz w:val="28"/>
          <w:szCs w:val="28"/>
        </w:rPr>
        <w:t xml:space="preserve"> – </w:t>
      </w:r>
      <w:r w:rsidRPr="000A0F96">
        <w:rPr>
          <w:rFonts w:ascii="Times New Roman" w:hAnsi="Times New Roman"/>
          <w:sz w:val="28"/>
          <w:szCs w:val="28"/>
        </w:rPr>
        <w:t>10</w:t>
      </w:r>
      <w:r w:rsidR="00F87B1F" w:rsidRPr="000A0F96">
        <w:rPr>
          <w:rFonts w:ascii="Times New Roman" w:hAnsi="Times New Roman"/>
          <w:sz w:val="28"/>
          <w:szCs w:val="28"/>
        </w:rPr>
        <w:t xml:space="preserve"> разряды – код направления расходов</w:t>
      </w:r>
      <w:r w:rsidR="0014310F" w:rsidRPr="000A0F96">
        <w:rPr>
          <w:rFonts w:ascii="Times New Roman" w:hAnsi="Times New Roman"/>
          <w:sz w:val="28"/>
          <w:szCs w:val="28"/>
        </w:rPr>
        <w:t>.</w:t>
      </w:r>
    </w:p>
    <w:p w:rsidR="0014310F" w:rsidRPr="000A0F96" w:rsidRDefault="0014310F"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обязанностипублично-правового образования (Российской Федерации, субъекта Российской Федерации, муниципального образования)</w:t>
      </w:r>
      <w:r w:rsidR="00D323E2" w:rsidRPr="000A0F96">
        <w:rPr>
          <w:rFonts w:ascii="Times New Roman" w:hAnsi="Times New Roman"/>
          <w:sz w:val="28"/>
          <w:szCs w:val="28"/>
        </w:rPr>
        <w:t xml:space="preserve">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D323E2" w:rsidRPr="000A0F96" w:rsidRDefault="00E3106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Учитывая</w:t>
      </w:r>
      <w:r w:rsidR="00D323E2" w:rsidRPr="000A0F96">
        <w:rPr>
          <w:rFonts w:ascii="Times New Roman" w:hAnsi="Times New Roman"/>
          <w:sz w:val="28"/>
          <w:szCs w:val="28"/>
        </w:rPr>
        <w:t xml:space="preserve"> указанную норму, а также положения</w:t>
      </w:r>
      <w:r w:rsidRPr="000A0F96">
        <w:rPr>
          <w:rFonts w:ascii="Times New Roman" w:hAnsi="Times New Roman"/>
          <w:sz w:val="28"/>
          <w:szCs w:val="28"/>
        </w:rPr>
        <w:t xml:space="preserve">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E31066" w:rsidRPr="000A0F96" w:rsidRDefault="00E3106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E31066" w:rsidRPr="000A0F96" w:rsidRDefault="00E3106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б) объемов предоставляемых ресурсов, либо порядок определения таких объемов.</w:t>
      </w:r>
    </w:p>
    <w:p w:rsidR="00F768D9" w:rsidRPr="000A0F96" w:rsidRDefault="00F768D9"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w:t>
      </w:r>
      <w:r w:rsidRPr="000A0F96">
        <w:rPr>
          <w:rFonts w:ascii="Times New Roman" w:hAnsi="Times New Roman"/>
          <w:sz w:val="28"/>
          <w:szCs w:val="28"/>
        </w:rPr>
        <w:lastRenderedPageBreak/>
        <w:t>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w:t>
      </w:r>
      <w:r w:rsidR="005F1C81" w:rsidRPr="000A0F96">
        <w:rPr>
          <w:rFonts w:ascii="Times New Roman" w:hAnsi="Times New Roman"/>
          <w:sz w:val="28"/>
          <w:szCs w:val="28"/>
        </w:rPr>
        <w:t>, предлагаемыми (планируемыми) к принятию или изменению в текущем финансовом году, в очередном финансовом году или плановом периоде).</w:t>
      </w:r>
    </w:p>
    <w:p w:rsidR="006E64CB" w:rsidRPr="000A0F96" w:rsidRDefault="006E64CB" w:rsidP="002306AD">
      <w:pPr>
        <w:spacing w:line="240" w:lineRule="auto"/>
        <w:ind w:firstLine="709"/>
        <w:contextualSpacing/>
        <w:jc w:val="both"/>
        <w:rPr>
          <w:rFonts w:ascii="Times New Roman" w:hAnsi="Times New Roman"/>
          <w:sz w:val="28"/>
          <w:szCs w:val="28"/>
        </w:rPr>
      </w:pPr>
    </w:p>
    <w:p w:rsidR="006E64CB" w:rsidRPr="000A0F96" w:rsidRDefault="006E64CB" w:rsidP="006E64CB">
      <w:pPr>
        <w:spacing w:line="240" w:lineRule="auto"/>
        <w:ind w:firstLine="709"/>
        <w:contextualSpacing/>
        <w:jc w:val="center"/>
        <w:rPr>
          <w:rFonts w:ascii="Times New Roman" w:hAnsi="Times New Roman"/>
          <w:sz w:val="28"/>
          <w:szCs w:val="28"/>
        </w:rPr>
      </w:pPr>
      <w:r w:rsidRPr="000A0F96">
        <w:rPr>
          <w:rFonts w:ascii="Times New Roman" w:hAnsi="Times New Roman"/>
          <w:sz w:val="28"/>
          <w:szCs w:val="28"/>
          <w:lang w:val="en-US"/>
        </w:rPr>
        <w:t>II</w:t>
      </w:r>
      <w:r w:rsidRPr="000A0F96">
        <w:rPr>
          <w:rFonts w:ascii="Times New Roman" w:hAnsi="Times New Roman"/>
          <w:sz w:val="28"/>
          <w:szCs w:val="28"/>
        </w:rPr>
        <w:t>. Структура муниципальной программы</w:t>
      </w:r>
    </w:p>
    <w:p w:rsidR="006E64CB" w:rsidRPr="000A0F96" w:rsidRDefault="006E64CB" w:rsidP="002306AD">
      <w:pPr>
        <w:spacing w:line="240" w:lineRule="auto"/>
        <w:ind w:firstLine="709"/>
        <w:contextualSpacing/>
        <w:jc w:val="both"/>
        <w:rPr>
          <w:rFonts w:ascii="Times New Roman" w:hAnsi="Times New Roman"/>
          <w:sz w:val="28"/>
          <w:szCs w:val="28"/>
        </w:rPr>
      </w:pPr>
    </w:p>
    <w:p w:rsidR="006E64CB" w:rsidRPr="000A0F96" w:rsidRDefault="006E64CB"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327BC3" w:rsidRPr="000A0F96" w:rsidRDefault="00327BC3"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0848E8" w:rsidRPr="000A0F96" w:rsidRDefault="000848E8"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В рамках муниципальной программы формируется одна цель, которая должна</w:t>
      </w:r>
      <w:r w:rsidR="00EE771D" w:rsidRPr="000A0F96">
        <w:rPr>
          <w:rFonts w:ascii="Times New Roman" w:hAnsi="Times New Roman"/>
          <w:sz w:val="28"/>
          <w:szCs w:val="28"/>
        </w:rPr>
        <w:t xml:space="preserve">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EE771D" w:rsidRPr="000A0F96" w:rsidRDefault="00EE771D"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Формулировка</w:t>
      </w:r>
      <w:r w:rsidR="00691C98" w:rsidRPr="000A0F96">
        <w:rPr>
          <w:rFonts w:ascii="Times New Roman" w:hAnsi="Times New Roman"/>
          <w:sz w:val="28"/>
          <w:szCs w:val="28"/>
        </w:rPr>
        <w:t xml:space="preserve">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w:t>
      </w:r>
      <w:r w:rsidR="006D2B0E" w:rsidRPr="000A0F96">
        <w:rPr>
          <w:rFonts w:ascii="Times New Roman" w:hAnsi="Times New Roman"/>
          <w:sz w:val="28"/>
          <w:szCs w:val="28"/>
        </w:rPr>
        <w:t xml:space="preserve"> ее достижения.</w:t>
      </w:r>
    </w:p>
    <w:p w:rsidR="006D2B0E" w:rsidRPr="000A0F96" w:rsidRDefault="006D2B0E"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0E4725" w:rsidRPr="000A0F96" w:rsidRDefault="000E472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0E4725" w:rsidRPr="000A0F96" w:rsidRDefault="000E472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0E4725" w:rsidRPr="000A0F96" w:rsidRDefault="000E472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lastRenderedPageBreak/>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0E4725" w:rsidRPr="000A0F96" w:rsidRDefault="000E472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Показатели (индикаторы) приводятся по муниципальной программе и каждой подпрограмме муниципальной программы (при их наличии), при этом</w:t>
      </w:r>
      <w:r w:rsidR="0035181C" w:rsidRPr="000A0F96">
        <w:rPr>
          <w:rFonts w:ascii="Times New Roman" w:hAnsi="Times New Roman"/>
          <w:sz w:val="28"/>
          <w:szCs w:val="28"/>
        </w:rPr>
        <w:t xml:space="preserve">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BD2806" w:rsidRPr="000A0F96" w:rsidRDefault="00BD280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0E5A17" w:rsidRPr="000A0F96" w:rsidRDefault="000E5A17"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Целевые показатели (индикаторы) должны:</w:t>
      </w:r>
    </w:p>
    <w:p w:rsidR="000E5A17" w:rsidRPr="000A0F96" w:rsidRDefault="000E5A17"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0E5A17" w:rsidRPr="000A0F96" w:rsidRDefault="000E5A17"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иметь количественное значение;</w:t>
      </w:r>
    </w:p>
    <w:p w:rsidR="000E5A17" w:rsidRPr="000A0F96" w:rsidRDefault="000E5A17"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B807DB" w:rsidRPr="000A0F96" w:rsidRDefault="00B807DB"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отражать основные параметры муниципальных заданий в части качества и объема предоставляемых муниципальных услуг и (или) выполняемых работ (при их </w:t>
      </w:r>
      <w:r w:rsidR="00F92905" w:rsidRPr="000A0F96">
        <w:rPr>
          <w:rFonts w:ascii="Times New Roman" w:hAnsi="Times New Roman"/>
          <w:sz w:val="28"/>
          <w:szCs w:val="28"/>
        </w:rPr>
        <w:t>наличии</w:t>
      </w:r>
      <w:r w:rsidRPr="000A0F96">
        <w:rPr>
          <w:rFonts w:ascii="Times New Roman" w:hAnsi="Times New Roman"/>
          <w:sz w:val="28"/>
          <w:szCs w:val="28"/>
        </w:rPr>
        <w:t>).</w:t>
      </w:r>
    </w:p>
    <w:p w:rsidR="00F92905" w:rsidRPr="000A0F96" w:rsidRDefault="00F9290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9. Публичное обсуждение проектов муниципальных программ</w:t>
      </w:r>
      <w:r w:rsidR="009674C8" w:rsidRPr="000A0F96">
        <w:rPr>
          <w:rFonts w:ascii="Times New Roman" w:hAnsi="Times New Roman"/>
          <w:sz w:val="28"/>
          <w:szCs w:val="28"/>
        </w:rPr>
        <w:t xml:space="preserve">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r w:rsidR="00B16FA5" w:rsidRPr="000A0F96">
        <w:rPr>
          <w:rFonts w:ascii="Times New Roman" w:hAnsi="Times New Roman"/>
          <w:sz w:val="28"/>
          <w:szCs w:val="28"/>
        </w:rPr>
        <w:t>.</w:t>
      </w:r>
    </w:p>
    <w:p w:rsidR="00AC48C7" w:rsidRPr="000A0F96" w:rsidRDefault="00AC48C7"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E20065" w:rsidRPr="000A0F96" w:rsidRDefault="00E20065" w:rsidP="002306AD">
      <w:pPr>
        <w:spacing w:line="240" w:lineRule="auto"/>
        <w:ind w:firstLine="709"/>
        <w:contextualSpacing/>
        <w:jc w:val="both"/>
        <w:rPr>
          <w:rFonts w:ascii="Times New Roman" w:hAnsi="Times New Roman"/>
          <w:sz w:val="28"/>
          <w:szCs w:val="28"/>
        </w:rPr>
      </w:pPr>
    </w:p>
    <w:p w:rsidR="00E20065" w:rsidRPr="000A0F96" w:rsidRDefault="00E2006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lang w:val="en-US"/>
        </w:rPr>
        <w:t>III</w:t>
      </w:r>
      <w:r w:rsidRPr="000A0F96">
        <w:rPr>
          <w:rFonts w:ascii="Times New Roman" w:hAnsi="Times New Roman"/>
          <w:sz w:val="28"/>
          <w:szCs w:val="28"/>
        </w:rPr>
        <w:t>. Финансовое обеспечение реализации муниципальной программы</w:t>
      </w:r>
    </w:p>
    <w:p w:rsidR="00E20065" w:rsidRPr="000A0F96" w:rsidRDefault="00E20065" w:rsidP="002306AD">
      <w:pPr>
        <w:spacing w:line="240" w:lineRule="auto"/>
        <w:ind w:firstLine="709"/>
        <w:contextualSpacing/>
        <w:jc w:val="both"/>
        <w:rPr>
          <w:rFonts w:ascii="Times New Roman" w:hAnsi="Times New Roman"/>
          <w:sz w:val="28"/>
          <w:szCs w:val="28"/>
        </w:rPr>
      </w:pPr>
    </w:p>
    <w:p w:rsidR="00E20065" w:rsidRPr="000A0F96" w:rsidRDefault="00E20065"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11. Финансовое обеспечение реализации муниципальных программ осуществляется за счет бюджетных ассигнований, предусмотренных в </w:t>
      </w:r>
      <w:r w:rsidR="008A3B17" w:rsidRPr="000A0F96">
        <w:rPr>
          <w:rFonts w:ascii="Times New Roman" w:hAnsi="Times New Roman"/>
          <w:sz w:val="28"/>
          <w:szCs w:val="28"/>
        </w:rPr>
        <w:lastRenderedPageBreak/>
        <w:t xml:space="preserve">бюджете </w:t>
      </w:r>
      <w:r w:rsidR="0075024B" w:rsidRPr="000A0F96">
        <w:rPr>
          <w:rFonts w:ascii="Times New Roman" w:hAnsi="Times New Roman"/>
          <w:sz w:val="28"/>
          <w:szCs w:val="28"/>
        </w:rPr>
        <w:t xml:space="preserve">муниципального образования Каировский сельсовет </w:t>
      </w:r>
      <w:r w:rsidR="00A5682E" w:rsidRPr="000A0F96">
        <w:rPr>
          <w:rFonts w:ascii="Times New Roman" w:hAnsi="Times New Roman"/>
          <w:sz w:val="28"/>
          <w:szCs w:val="28"/>
        </w:rPr>
        <w:t>и внебюджетных источников (при их наличии)</w:t>
      </w:r>
      <w:r w:rsidRPr="000A0F96">
        <w:rPr>
          <w:rFonts w:ascii="Times New Roman" w:hAnsi="Times New Roman"/>
          <w:sz w:val="28"/>
          <w:szCs w:val="28"/>
        </w:rPr>
        <w:t>.</w:t>
      </w:r>
    </w:p>
    <w:p w:rsidR="00A70596" w:rsidRPr="000A0F96" w:rsidRDefault="00A7059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A70596" w:rsidRPr="000A0F96" w:rsidRDefault="00A7059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A70596" w:rsidRPr="000A0F96" w:rsidRDefault="00A70596"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7B0F88" w:rsidRPr="000A0F96" w:rsidRDefault="007B0F88" w:rsidP="002306AD">
      <w:pPr>
        <w:spacing w:line="240" w:lineRule="auto"/>
        <w:ind w:firstLine="709"/>
        <w:contextualSpacing/>
        <w:jc w:val="both"/>
        <w:rPr>
          <w:rFonts w:ascii="Times New Roman" w:hAnsi="Times New Roman"/>
          <w:sz w:val="28"/>
          <w:szCs w:val="28"/>
        </w:rPr>
      </w:pPr>
      <w:r w:rsidRPr="000A0F96">
        <w:rPr>
          <w:rFonts w:ascii="Times New Roman" w:hAnsi="Times New Roman"/>
          <w:sz w:val="28"/>
          <w:szCs w:val="28"/>
        </w:rPr>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5E7FE0" w:rsidRPr="000A0F96" w:rsidRDefault="005E7FE0" w:rsidP="00265591">
      <w:pPr>
        <w:ind w:firstLine="709"/>
        <w:contextualSpacing/>
        <w:jc w:val="both"/>
        <w:rPr>
          <w:rFonts w:ascii="Times New Roman" w:hAnsi="Times New Roman"/>
          <w:sz w:val="28"/>
          <w:szCs w:val="28"/>
        </w:rPr>
      </w:pPr>
      <w:r w:rsidRPr="000A0F96">
        <w:rPr>
          <w:rFonts w:ascii="Times New Roman" w:hAnsi="Times New Roman"/>
          <w:sz w:val="28"/>
          <w:szCs w:val="28"/>
        </w:rPr>
        <w:t xml:space="preserve">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w:t>
      </w:r>
      <w:r w:rsidR="00265591" w:rsidRPr="000A0F96">
        <w:rPr>
          <w:rFonts w:ascii="Times New Roman" w:hAnsi="Times New Roman"/>
          <w:sz w:val="28"/>
          <w:szCs w:val="28"/>
        </w:rPr>
        <w:t>порядке, установленных</w:t>
      </w:r>
      <w:r w:rsidR="008F03DD" w:rsidRPr="000A0F96">
        <w:rPr>
          <w:rFonts w:ascii="Times New Roman" w:hAnsi="Times New Roman"/>
          <w:sz w:val="28"/>
          <w:szCs w:val="28"/>
        </w:rPr>
        <w:t xml:space="preserve"> </w:t>
      </w:r>
      <w:r w:rsidR="00265591" w:rsidRPr="000A0F96">
        <w:rPr>
          <w:rFonts w:ascii="Times New Roman" w:hAnsi="Times New Roman"/>
          <w:sz w:val="28"/>
          <w:szCs w:val="28"/>
        </w:rPr>
        <w:t>порядком разработки, реализации и оценки эффективности муниципальных программ Саракташского района Оренбургской области</w:t>
      </w:r>
      <w:r w:rsidR="00293A1B" w:rsidRPr="000A0F96">
        <w:rPr>
          <w:rFonts w:ascii="Times New Roman" w:hAnsi="Times New Roman"/>
          <w:sz w:val="28"/>
          <w:szCs w:val="28"/>
        </w:rPr>
        <w:t>.</w:t>
      </w:r>
    </w:p>
    <w:p w:rsidR="00CD7314" w:rsidRPr="000A0F96" w:rsidRDefault="00CD7314" w:rsidP="00265591">
      <w:pPr>
        <w:ind w:firstLine="709"/>
        <w:contextualSpacing/>
        <w:jc w:val="both"/>
        <w:rPr>
          <w:rFonts w:ascii="Times New Roman" w:hAnsi="Times New Roman"/>
          <w:sz w:val="28"/>
          <w:szCs w:val="28"/>
        </w:rPr>
      </w:pPr>
      <w:r w:rsidRPr="000A0F96">
        <w:rPr>
          <w:rFonts w:ascii="Times New Roman" w:hAnsi="Times New Roman"/>
          <w:sz w:val="28"/>
          <w:szCs w:val="28"/>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CD7314" w:rsidRPr="000A0F96" w:rsidRDefault="00CD7314" w:rsidP="00265591">
      <w:pPr>
        <w:ind w:firstLine="709"/>
        <w:contextualSpacing/>
        <w:jc w:val="both"/>
        <w:rPr>
          <w:rFonts w:ascii="Times New Roman" w:hAnsi="Times New Roman"/>
          <w:sz w:val="28"/>
          <w:szCs w:val="28"/>
        </w:rPr>
      </w:pPr>
      <w:r w:rsidRPr="000A0F96">
        <w:rPr>
          <w:rFonts w:ascii="Times New Roman" w:hAnsi="Times New Roman"/>
          <w:sz w:val="28"/>
          <w:szCs w:val="28"/>
        </w:rPr>
        <w:t>Органы</w:t>
      </w:r>
      <w:r w:rsidR="005B14F3" w:rsidRPr="000A0F96">
        <w:rPr>
          <w:rFonts w:ascii="Times New Roman" w:hAnsi="Times New Roman"/>
          <w:sz w:val="28"/>
          <w:szCs w:val="28"/>
        </w:rPr>
        <w:t xml:space="preserve">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w:t>
      </w:r>
      <w:r w:rsidR="005B14F3" w:rsidRPr="000A0F96">
        <w:rPr>
          <w:rFonts w:ascii="Times New Roman" w:hAnsi="Times New Roman"/>
          <w:sz w:val="28"/>
          <w:szCs w:val="28"/>
        </w:rPr>
        <w:lastRenderedPageBreak/>
        <w:t>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A1796A" w:rsidRPr="000A0F96" w:rsidRDefault="00A1796A" w:rsidP="00265591">
      <w:pPr>
        <w:ind w:firstLine="709"/>
        <w:contextualSpacing/>
        <w:jc w:val="both"/>
        <w:rPr>
          <w:rFonts w:ascii="Times New Roman" w:hAnsi="Times New Roman"/>
          <w:sz w:val="28"/>
          <w:szCs w:val="28"/>
        </w:rPr>
      </w:pPr>
      <w:r w:rsidRPr="000A0F96">
        <w:rPr>
          <w:rFonts w:ascii="Times New Roman" w:hAnsi="Times New Roman"/>
          <w:sz w:val="28"/>
          <w:szCs w:val="28"/>
        </w:rPr>
        <w:t xml:space="preserve">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w:t>
      </w:r>
      <w:r w:rsidR="004D26FE" w:rsidRPr="000A0F96">
        <w:rPr>
          <w:rFonts w:ascii="Times New Roman" w:hAnsi="Times New Roman"/>
          <w:sz w:val="28"/>
          <w:szCs w:val="28"/>
        </w:rPr>
        <w:t xml:space="preserve">этом </w:t>
      </w:r>
      <w:r w:rsidR="00791DE9" w:rsidRPr="000A0F96">
        <w:rPr>
          <w:rFonts w:ascii="Times New Roman" w:hAnsi="Times New Roman"/>
          <w:sz w:val="28"/>
          <w:szCs w:val="28"/>
        </w:rPr>
        <w:t>возможно,как формирование</w:t>
      </w:r>
      <w:r w:rsidR="004D26FE" w:rsidRPr="000A0F96">
        <w:rPr>
          <w:rFonts w:ascii="Times New Roman" w:hAnsi="Times New Roman"/>
          <w:sz w:val="28"/>
          <w:szCs w:val="28"/>
        </w:rPr>
        <w:t xml:space="preserve"> отдельной муниципальной программы, так и включение данного направления в муниципальные программы </w:t>
      </w:r>
      <w:r w:rsidR="006723C3" w:rsidRPr="000A0F96">
        <w:rPr>
          <w:rFonts w:ascii="Times New Roman" w:hAnsi="Times New Roman"/>
          <w:sz w:val="28"/>
          <w:szCs w:val="28"/>
        </w:rPr>
        <w:t>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софинансировании соответствующих мероприятий за счет средств областного бюджета.</w:t>
      </w:r>
    </w:p>
    <w:p w:rsidR="00DB003C" w:rsidRPr="000A0F96" w:rsidRDefault="00DB003C" w:rsidP="00265591">
      <w:pPr>
        <w:ind w:firstLine="709"/>
        <w:contextualSpacing/>
        <w:jc w:val="both"/>
        <w:rPr>
          <w:rFonts w:ascii="Times New Roman" w:hAnsi="Times New Roman"/>
          <w:sz w:val="28"/>
          <w:szCs w:val="28"/>
        </w:rPr>
      </w:pPr>
      <w:r w:rsidRPr="000A0F96">
        <w:rPr>
          <w:rFonts w:ascii="Times New Roman" w:hAnsi="Times New Roman"/>
          <w:sz w:val="28"/>
          <w:szCs w:val="28"/>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DB003C" w:rsidRPr="000A0F96" w:rsidRDefault="00DB003C" w:rsidP="00265591">
      <w:pPr>
        <w:ind w:firstLine="709"/>
        <w:contextualSpacing/>
        <w:jc w:val="both"/>
        <w:rPr>
          <w:rFonts w:ascii="Times New Roman" w:hAnsi="Times New Roman"/>
          <w:sz w:val="28"/>
          <w:szCs w:val="28"/>
        </w:rPr>
      </w:pPr>
      <w:r w:rsidRPr="000A0F96">
        <w:rPr>
          <w:rFonts w:ascii="Times New Roman" w:hAnsi="Times New Roman"/>
          <w:sz w:val="28"/>
          <w:szCs w:val="28"/>
        </w:rPr>
        <w:t>Финансовое обеспечение реализации муниципальных программ за счет средств местного бюджета на период после очередного финансового года и планового периода определя</w:t>
      </w:r>
      <w:r w:rsidR="009E111D" w:rsidRPr="000A0F96">
        <w:rPr>
          <w:rFonts w:ascii="Times New Roman" w:hAnsi="Times New Roman"/>
          <w:sz w:val="28"/>
          <w:szCs w:val="28"/>
        </w:rPr>
        <w:t>е</w:t>
      </w:r>
      <w:r w:rsidRPr="000A0F96">
        <w:rPr>
          <w:rFonts w:ascii="Times New Roman" w:hAnsi="Times New Roman"/>
          <w:sz w:val="28"/>
          <w:szCs w:val="28"/>
        </w:rPr>
        <w:t>т</w:t>
      </w:r>
      <w:r w:rsidR="009E111D" w:rsidRPr="000A0F96">
        <w:rPr>
          <w:rFonts w:ascii="Times New Roman" w:hAnsi="Times New Roman"/>
          <w:sz w:val="28"/>
          <w:szCs w:val="28"/>
        </w:rPr>
        <w:t>ся</w:t>
      </w:r>
      <w:r w:rsidRPr="000A0F96">
        <w:rPr>
          <w:rFonts w:ascii="Times New Roman" w:hAnsi="Times New Roman"/>
          <w:sz w:val="28"/>
          <w:szCs w:val="28"/>
        </w:rPr>
        <w:t xml:space="preserve"> в процессе разработки и утверждения бюджетного прогноза.</w:t>
      </w:r>
    </w:p>
    <w:p w:rsidR="00DB003C" w:rsidRPr="000A0F96" w:rsidRDefault="00DB003C" w:rsidP="00265591">
      <w:pPr>
        <w:ind w:firstLine="709"/>
        <w:contextualSpacing/>
        <w:jc w:val="both"/>
        <w:rPr>
          <w:rFonts w:ascii="Times New Roman" w:hAnsi="Times New Roman"/>
          <w:sz w:val="28"/>
          <w:szCs w:val="28"/>
        </w:rPr>
      </w:pPr>
      <w:r w:rsidRPr="000A0F96">
        <w:rPr>
          <w:rFonts w:ascii="Times New Roman" w:hAnsi="Times New Roman"/>
          <w:sz w:val="28"/>
          <w:szCs w:val="28"/>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w:t>
      </w:r>
      <w:r w:rsidR="00660C40" w:rsidRPr="000A0F96">
        <w:rPr>
          <w:rFonts w:ascii="Times New Roman" w:hAnsi="Times New Roman"/>
          <w:sz w:val="28"/>
          <w:szCs w:val="28"/>
        </w:rPr>
        <w:t xml:space="preserve">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660C40" w:rsidRPr="000A0F96" w:rsidRDefault="00660C40" w:rsidP="00265591">
      <w:pPr>
        <w:ind w:firstLine="709"/>
        <w:contextualSpacing/>
        <w:jc w:val="both"/>
        <w:rPr>
          <w:rFonts w:ascii="Times New Roman" w:hAnsi="Times New Roman"/>
          <w:sz w:val="28"/>
          <w:szCs w:val="28"/>
        </w:rPr>
      </w:pPr>
      <w:r w:rsidRPr="000A0F96">
        <w:rPr>
          <w:rFonts w:ascii="Times New Roman" w:hAnsi="Times New Roman"/>
          <w:sz w:val="28"/>
          <w:szCs w:val="28"/>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9D2DA3" w:rsidRPr="000A0F96" w:rsidRDefault="009D2DA3" w:rsidP="00265591">
      <w:pPr>
        <w:ind w:firstLine="709"/>
        <w:contextualSpacing/>
        <w:jc w:val="both"/>
        <w:rPr>
          <w:rFonts w:ascii="Times New Roman" w:hAnsi="Times New Roman"/>
          <w:sz w:val="28"/>
          <w:szCs w:val="28"/>
        </w:rPr>
      </w:pPr>
      <w:r w:rsidRPr="000A0F96">
        <w:rPr>
          <w:rFonts w:ascii="Times New Roman" w:hAnsi="Times New Roman"/>
          <w:sz w:val="28"/>
          <w:szCs w:val="28"/>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9D2DA3" w:rsidRPr="000A0F96" w:rsidRDefault="009D2DA3" w:rsidP="00265591">
      <w:pPr>
        <w:ind w:firstLine="709"/>
        <w:contextualSpacing/>
        <w:jc w:val="both"/>
        <w:rPr>
          <w:rFonts w:ascii="Times New Roman" w:hAnsi="Times New Roman"/>
          <w:sz w:val="28"/>
          <w:szCs w:val="28"/>
        </w:rPr>
      </w:pPr>
      <w:r w:rsidRPr="000A0F96">
        <w:rPr>
          <w:rFonts w:ascii="Times New Roman" w:hAnsi="Times New Roman"/>
          <w:sz w:val="28"/>
          <w:szCs w:val="28"/>
        </w:rPr>
        <w:lastRenderedPageBreak/>
        <w:t>Расходы бюджета на обеспечение функций органов местного самоуправления, участвующих в реализации нескольких подпрограмм (при</w:t>
      </w:r>
      <w:r w:rsidR="003B5701" w:rsidRPr="000A0F96">
        <w:rPr>
          <w:rFonts w:ascii="Times New Roman" w:hAnsi="Times New Roman"/>
          <w:sz w:val="28"/>
          <w:szCs w:val="28"/>
        </w:rPr>
        <w:t xml:space="preserve"> наличии</w:t>
      </w:r>
      <w:r w:rsidRPr="000A0F96">
        <w:rPr>
          <w:rFonts w:ascii="Times New Roman" w:hAnsi="Times New Roman"/>
          <w:sz w:val="28"/>
          <w:szCs w:val="28"/>
        </w:rPr>
        <w:t xml:space="preserve">) одной </w:t>
      </w:r>
      <w:r w:rsidR="003B5701" w:rsidRPr="000A0F96">
        <w:rPr>
          <w:rFonts w:ascii="Times New Roman" w:hAnsi="Times New Roman"/>
          <w:sz w:val="28"/>
          <w:szCs w:val="28"/>
        </w:rPr>
        <w:t>муниципальной</w:t>
      </w:r>
      <w:r w:rsidRPr="000A0F96">
        <w:rPr>
          <w:rFonts w:ascii="Times New Roman" w:hAnsi="Times New Roman"/>
          <w:sz w:val="28"/>
          <w:szCs w:val="28"/>
        </w:rPr>
        <w:t xml:space="preserve">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w:t>
      </w:r>
      <w:r w:rsidR="00323FA2" w:rsidRPr="000A0F96">
        <w:rPr>
          <w:rFonts w:ascii="Times New Roman" w:hAnsi="Times New Roman"/>
          <w:sz w:val="28"/>
          <w:szCs w:val="28"/>
        </w:rPr>
        <w:t xml:space="preserve"> </w:t>
      </w:r>
      <w:r w:rsidRPr="000A0F96">
        <w:rPr>
          <w:rFonts w:ascii="Times New Roman" w:hAnsi="Times New Roman"/>
          <w:sz w:val="28"/>
          <w:szCs w:val="28"/>
        </w:rPr>
        <w:t>подпрограмму.</w:t>
      </w:r>
    </w:p>
    <w:p w:rsidR="00F95F16" w:rsidRPr="000A0F96" w:rsidRDefault="00F95F16" w:rsidP="00265591">
      <w:pPr>
        <w:ind w:firstLine="709"/>
        <w:contextualSpacing/>
        <w:jc w:val="both"/>
        <w:rPr>
          <w:rFonts w:ascii="Times New Roman" w:hAnsi="Times New Roman"/>
          <w:sz w:val="28"/>
          <w:szCs w:val="28"/>
        </w:rPr>
      </w:pPr>
      <w:r w:rsidRPr="000A0F96">
        <w:rPr>
          <w:rFonts w:ascii="Times New Roman" w:hAnsi="Times New Roman"/>
          <w:sz w:val="28"/>
          <w:szCs w:val="28"/>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w:t>
      </w:r>
      <w:r w:rsidR="00DF451F" w:rsidRPr="000A0F96">
        <w:rPr>
          <w:rFonts w:ascii="Times New Roman" w:hAnsi="Times New Roman"/>
          <w:sz w:val="28"/>
          <w:szCs w:val="28"/>
        </w:rPr>
        <w:t xml:space="preserve"> в рамках муниципальных программ не отражаются ввиду невозможности установления местной </w:t>
      </w:r>
      <w:r w:rsidR="00487A99" w:rsidRPr="000A0F96">
        <w:rPr>
          <w:rFonts w:ascii="Times New Roman" w:hAnsi="Times New Roman"/>
          <w:sz w:val="28"/>
          <w:szCs w:val="28"/>
        </w:rPr>
        <w:t>администрацией муниципального образования</w:t>
      </w:r>
      <w:r w:rsidR="00EB32C6" w:rsidRPr="000A0F96">
        <w:rPr>
          <w:rFonts w:ascii="Times New Roman" w:hAnsi="Times New Roman"/>
          <w:sz w:val="28"/>
          <w:szCs w:val="28"/>
        </w:rPr>
        <w:t xml:space="preserve"> целевых показателей (индикаторов) для таких органов.</w:t>
      </w:r>
    </w:p>
    <w:p w:rsidR="00EB32C6" w:rsidRPr="000A0F96" w:rsidRDefault="00EB32C6" w:rsidP="00265591">
      <w:pPr>
        <w:ind w:firstLine="709"/>
        <w:contextualSpacing/>
        <w:jc w:val="both"/>
        <w:rPr>
          <w:rFonts w:ascii="Times New Roman" w:hAnsi="Times New Roman"/>
          <w:sz w:val="28"/>
          <w:szCs w:val="28"/>
        </w:rPr>
      </w:pPr>
      <w:r w:rsidRPr="000A0F96">
        <w:rPr>
          <w:rFonts w:ascii="Times New Roman" w:hAnsi="Times New Roman"/>
          <w:sz w:val="28"/>
          <w:szCs w:val="28"/>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EB32C6" w:rsidRPr="000A0F96" w:rsidRDefault="00EB32C6" w:rsidP="00265591">
      <w:pPr>
        <w:ind w:firstLine="709"/>
        <w:contextualSpacing/>
        <w:jc w:val="both"/>
        <w:rPr>
          <w:rFonts w:ascii="Times New Roman" w:hAnsi="Times New Roman"/>
          <w:sz w:val="28"/>
          <w:szCs w:val="28"/>
        </w:rPr>
      </w:pPr>
      <w:r w:rsidRPr="000A0F96">
        <w:rPr>
          <w:rFonts w:ascii="Times New Roman" w:hAnsi="Times New Roman"/>
          <w:sz w:val="28"/>
          <w:szCs w:val="28"/>
        </w:rPr>
        <w:t>При этом в состав соответствующих подпрограмм муниципальных программ рекомендуется аналитически (справочно) включать информацию о расходах организаций, предприятий с учетом их консолидации с расходами местного бюджета.</w:t>
      </w:r>
    </w:p>
    <w:p w:rsidR="00EF65DA" w:rsidRPr="000A0F96" w:rsidRDefault="00EF65DA" w:rsidP="00265591">
      <w:pPr>
        <w:ind w:firstLine="709"/>
        <w:contextualSpacing/>
        <w:jc w:val="both"/>
        <w:rPr>
          <w:rFonts w:ascii="Times New Roman" w:hAnsi="Times New Roman"/>
          <w:sz w:val="28"/>
          <w:szCs w:val="28"/>
        </w:rPr>
      </w:pPr>
    </w:p>
    <w:p w:rsidR="00EF65DA" w:rsidRPr="000A0F96" w:rsidRDefault="00EF65DA" w:rsidP="00EF65DA">
      <w:pPr>
        <w:ind w:firstLine="709"/>
        <w:contextualSpacing/>
        <w:jc w:val="center"/>
        <w:rPr>
          <w:rFonts w:ascii="Times New Roman" w:hAnsi="Times New Roman"/>
          <w:sz w:val="28"/>
          <w:szCs w:val="28"/>
        </w:rPr>
      </w:pPr>
      <w:r w:rsidRPr="000A0F96">
        <w:rPr>
          <w:rFonts w:ascii="Times New Roman" w:hAnsi="Times New Roman"/>
          <w:sz w:val="28"/>
          <w:szCs w:val="28"/>
          <w:lang w:val="en-US"/>
        </w:rPr>
        <w:t>IV</w:t>
      </w:r>
      <w:r w:rsidRPr="000A0F96">
        <w:rPr>
          <w:rFonts w:ascii="Times New Roman" w:hAnsi="Times New Roman"/>
          <w:sz w:val="28"/>
          <w:szCs w:val="28"/>
        </w:rPr>
        <w:t>. Оценка эффективности бюджетных расходов в рамках муниципальных программ</w:t>
      </w:r>
    </w:p>
    <w:p w:rsidR="00EF65DA" w:rsidRPr="000A0F96" w:rsidRDefault="00EF65DA" w:rsidP="00265591">
      <w:pPr>
        <w:ind w:firstLine="709"/>
        <w:contextualSpacing/>
        <w:jc w:val="both"/>
        <w:rPr>
          <w:rFonts w:ascii="Times New Roman" w:hAnsi="Times New Roman"/>
          <w:sz w:val="28"/>
          <w:szCs w:val="28"/>
        </w:rPr>
      </w:pPr>
    </w:p>
    <w:p w:rsidR="00EF65DA" w:rsidRPr="000A0F96" w:rsidRDefault="00EF65DA" w:rsidP="00265591">
      <w:pPr>
        <w:ind w:firstLine="709"/>
        <w:contextualSpacing/>
        <w:jc w:val="both"/>
        <w:rPr>
          <w:rFonts w:ascii="Times New Roman" w:hAnsi="Times New Roman"/>
          <w:sz w:val="28"/>
          <w:szCs w:val="28"/>
        </w:rPr>
      </w:pPr>
      <w:r w:rsidRPr="000A0F96">
        <w:rPr>
          <w:rFonts w:ascii="Times New Roman" w:hAnsi="Times New Roman"/>
          <w:sz w:val="28"/>
          <w:szCs w:val="28"/>
        </w:rPr>
        <w:t>18.</w:t>
      </w:r>
      <w:r w:rsidR="00432DDC" w:rsidRPr="000A0F96">
        <w:rPr>
          <w:rFonts w:ascii="Times New Roman" w:hAnsi="Times New Roman"/>
          <w:sz w:val="28"/>
          <w:szCs w:val="28"/>
        </w:rPr>
        <w:t xml:space="preserve">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w:t>
      </w:r>
      <w:r w:rsidR="00952658" w:rsidRPr="000A0F96">
        <w:rPr>
          <w:rFonts w:ascii="Times New Roman" w:hAnsi="Times New Roman"/>
          <w:sz w:val="28"/>
          <w:szCs w:val="28"/>
        </w:rPr>
        <w:t>(экономности) и (или) достижения наилучшего результата с использованием определенного бюджетом объема средств (результативности).</w:t>
      </w:r>
    </w:p>
    <w:p w:rsidR="006235DC" w:rsidRPr="000A0F96" w:rsidRDefault="006235DC"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0F09F2" w:rsidRPr="000A0F96" w:rsidRDefault="000F09F2"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Оценка результативности бюджетных расходов основывается на анализе:</w:t>
      </w:r>
    </w:p>
    <w:p w:rsidR="000F09F2" w:rsidRPr="000A0F96" w:rsidRDefault="000F09F2" w:rsidP="00265591">
      <w:pPr>
        <w:ind w:firstLine="709"/>
        <w:contextualSpacing/>
        <w:jc w:val="both"/>
        <w:rPr>
          <w:rFonts w:ascii="Times New Roman" w:hAnsi="Times New Roman"/>
          <w:sz w:val="28"/>
          <w:szCs w:val="28"/>
        </w:rPr>
      </w:pPr>
      <w:r w:rsidRPr="000A0F96">
        <w:rPr>
          <w:rFonts w:ascii="Times New Roman" w:hAnsi="Times New Roman"/>
          <w:sz w:val="28"/>
          <w:szCs w:val="28"/>
        </w:rPr>
        <w:lastRenderedPageBreak/>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0F09F2" w:rsidRPr="000A0F96" w:rsidRDefault="000F09F2" w:rsidP="00265591">
      <w:pPr>
        <w:ind w:firstLine="709"/>
        <w:contextualSpacing/>
        <w:jc w:val="both"/>
        <w:rPr>
          <w:rFonts w:ascii="Times New Roman" w:hAnsi="Times New Roman"/>
          <w:sz w:val="28"/>
          <w:szCs w:val="28"/>
        </w:rPr>
      </w:pPr>
      <w:r w:rsidRPr="000A0F96">
        <w:rPr>
          <w:rFonts w:ascii="Times New Roman" w:hAnsi="Times New Roman"/>
          <w:sz w:val="28"/>
          <w:szCs w:val="28"/>
        </w:rPr>
        <w:t>степени достижения установленных социально-экономических целей, удовлетворенности целевых групп потребителей муниципальных услуг.</w:t>
      </w:r>
    </w:p>
    <w:p w:rsidR="000F09F2" w:rsidRPr="000A0F96" w:rsidRDefault="000F09F2" w:rsidP="00265591">
      <w:pPr>
        <w:ind w:firstLine="709"/>
        <w:contextualSpacing/>
        <w:jc w:val="both"/>
        <w:rPr>
          <w:rFonts w:ascii="Times New Roman" w:hAnsi="Times New Roman"/>
          <w:sz w:val="28"/>
          <w:szCs w:val="28"/>
        </w:rPr>
      </w:pPr>
      <w:r w:rsidRPr="000A0F96">
        <w:rPr>
          <w:rFonts w:ascii="Times New Roman" w:hAnsi="Times New Roman"/>
          <w:sz w:val="28"/>
          <w:szCs w:val="28"/>
        </w:rPr>
        <w:t>19. Оценку эффективности бюджетных расходов на стадии планирования и исполнения муниципальных программ рекомендуется осуществлять с учетом следующих условий:</w:t>
      </w:r>
    </w:p>
    <w:p w:rsidR="00AA3133" w:rsidRPr="000A0F96" w:rsidRDefault="00AA3133"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оценка направленности на достижение целей социально-экономического развития муниципального образования;</w:t>
      </w:r>
    </w:p>
    <w:p w:rsidR="00AA3133" w:rsidRPr="000A0F96" w:rsidRDefault="00AA3133" w:rsidP="00265591">
      <w:pPr>
        <w:ind w:firstLine="709"/>
        <w:contextualSpacing/>
        <w:jc w:val="both"/>
        <w:rPr>
          <w:rFonts w:ascii="Times New Roman" w:hAnsi="Times New Roman"/>
          <w:sz w:val="28"/>
          <w:szCs w:val="28"/>
        </w:rPr>
      </w:pPr>
      <w:r w:rsidRPr="000A0F96">
        <w:rPr>
          <w:rFonts w:ascii="Times New Roman" w:hAnsi="Times New Roman"/>
          <w:sz w:val="28"/>
          <w:szCs w:val="28"/>
        </w:rPr>
        <w:t>сопоставимость объектов оценки;</w:t>
      </w:r>
    </w:p>
    <w:p w:rsidR="00AA3133" w:rsidRPr="000A0F96" w:rsidRDefault="00AA3133" w:rsidP="00265591">
      <w:pPr>
        <w:ind w:firstLine="709"/>
        <w:contextualSpacing/>
        <w:jc w:val="both"/>
        <w:rPr>
          <w:rFonts w:ascii="Times New Roman" w:hAnsi="Times New Roman"/>
          <w:sz w:val="28"/>
          <w:szCs w:val="28"/>
        </w:rPr>
      </w:pPr>
      <w:r w:rsidRPr="000A0F96">
        <w:rPr>
          <w:rFonts w:ascii="Times New Roman" w:hAnsi="Times New Roman"/>
          <w:sz w:val="28"/>
          <w:szCs w:val="28"/>
        </w:rPr>
        <w:t>независимость оценки;</w:t>
      </w:r>
    </w:p>
    <w:p w:rsidR="00AA3133" w:rsidRPr="000A0F96" w:rsidRDefault="00AA3133" w:rsidP="00265591">
      <w:pPr>
        <w:ind w:firstLine="709"/>
        <w:contextualSpacing/>
        <w:jc w:val="both"/>
        <w:rPr>
          <w:rFonts w:ascii="Times New Roman" w:hAnsi="Times New Roman"/>
          <w:sz w:val="28"/>
          <w:szCs w:val="28"/>
        </w:rPr>
      </w:pPr>
      <w:r w:rsidRPr="000A0F96">
        <w:rPr>
          <w:rFonts w:ascii="Times New Roman" w:hAnsi="Times New Roman"/>
          <w:sz w:val="28"/>
          <w:szCs w:val="28"/>
        </w:rPr>
        <w:t>публичность и общедоступность промежуточных и итоговых результатов оценки;</w:t>
      </w:r>
    </w:p>
    <w:p w:rsidR="00AA3133" w:rsidRPr="000A0F96" w:rsidRDefault="00AA3133" w:rsidP="00265591">
      <w:pPr>
        <w:ind w:firstLine="709"/>
        <w:contextualSpacing/>
        <w:jc w:val="both"/>
        <w:rPr>
          <w:rFonts w:ascii="Times New Roman" w:hAnsi="Times New Roman"/>
          <w:sz w:val="28"/>
          <w:szCs w:val="28"/>
        </w:rPr>
      </w:pPr>
      <w:r w:rsidRPr="000A0F96">
        <w:rPr>
          <w:rFonts w:ascii="Times New Roman" w:hAnsi="Times New Roman"/>
          <w:sz w:val="28"/>
          <w:szCs w:val="28"/>
        </w:rPr>
        <w:t>учет результатов оценки эффективности бюджетных расходов для</w:t>
      </w:r>
      <w:r w:rsidR="00A62B1D" w:rsidRPr="000A0F96">
        <w:rPr>
          <w:rFonts w:ascii="Times New Roman" w:hAnsi="Times New Roman"/>
          <w:sz w:val="28"/>
          <w:szCs w:val="28"/>
        </w:rPr>
        <w:t xml:space="preserve"> уточнения муниципальных программ.</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Оценку эффективности бюджетных расходов в рамках муниципальных программ предлагается проводить по двум основным направлениям:</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оценка планируемой эффективности проектов муниципальных программ;</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оценка эффективности реализации муниципальных программ.</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20. Оценка планируемой эффективности проектов муниципальных программ может осуществляться по таким критериям, как:</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соответствие целей и индикаторов муниципальной программы нормативным правовым актам и документам, определяющим стратегические приоритеты социально-экономического развития муниципального образования, в том числе отраслевого характера;</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разделение показателей муниципальной программы (подпрограммы – при наличии) на «непосредственные», характеризующие результаты использования ресурсов, и «конечные», характеризующие общественно значимый социально-экономический эффект;</w:t>
      </w:r>
    </w:p>
    <w:p w:rsidR="00A62B1D" w:rsidRPr="000A0F96" w:rsidRDefault="00A62B1D" w:rsidP="00265591">
      <w:pPr>
        <w:ind w:firstLine="709"/>
        <w:contextualSpacing/>
        <w:jc w:val="both"/>
        <w:rPr>
          <w:rFonts w:ascii="Times New Roman" w:hAnsi="Times New Roman"/>
          <w:sz w:val="28"/>
          <w:szCs w:val="28"/>
        </w:rPr>
      </w:pPr>
      <w:r w:rsidRPr="000A0F96">
        <w:rPr>
          <w:rFonts w:ascii="Times New Roman" w:hAnsi="Times New Roman"/>
          <w:sz w:val="28"/>
          <w:szCs w:val="28"/>
        </w:rPr>
        <w:t>соответствие задач и показателей целям муниципальной программы;</w:t>
      </w:r>
    </w:p>
    <w:p w:rsidR="00A62B1D" w:rsidRPr="000A0F96" w:rsidRDefault="00644EB1" w:rsidP="00265591">
      <w:pPr>
        <w:ind w:firstLine="709"/>
        <w:contextualSpacing/>
        <w:jc w:val="both"/>
        <w:rPr>
          <w:rFonts w:ascii="Times New Roman" w:hAnsi="Times New Roman"/>
          <w:sz w:val="28"/>
          <w:szCs w:val="28"/>
        </w:rPr>
      </w:pPr>
      <w:r w:rsidRPr="000A0F96">
        <w:rPr>
          <w:rFonts w:ascii="Times New Roman" w:hAnsi="Times New Roman"/>
          <w:sz w:val="28"/>
          <w:szCs w:val="28"/>
        </w:rPr>
        <w:t>внутренняя</w:t>
      </w:r>
      <w:r w:rsidR="00A62B1D" w:rsidRPr="000A0F96">
        <w:rPr>
          <w:rFonts w:ascii="Times New Roman" w:hAnsi="Times New Roman"/>
          <w:sz w:val="28"/>
          <w:szCs w:val="28"/>
        </w:rPr>
        <w:t xml:space="preserve"> согласованность и непротиворечивость основных мероприятий муниципальной программы;</w:t>
      </w:r>
    </w:p>
    <w:p w:rsidR="00644EB1" w:rsidRPr="000A0F96" w:rsidRDefault="00644EB1" w:rsidP="00265591">
      <w:pPr>
        <w:ind w:firstLine="709"/>
        <w:contextualSpacing/>
        <w:jc w:val="both"/>
        <w:rPr>
          <w:rFonts w:ascii="Times New Roman" w:hAnsi="Times New Roman"/>
          <w:sz w:val="28"/>
          <w:szCs w:val="28"/>
        </w:rPr>
      </w:pPr>
      <w:r w:rsidRPr="000A0F96">
        <w:rPr>
          <w:rFonts w:ascii="Times New Roman" w:hAnsi="Times New Roman"/>
          <w:sz w:val="28"/>
          <w:szCs w:val="28"/>
        </w:rPr>
        <w:t>достаточность и обоснованность состава основных мероприятий (мероприятий) подпрограммы (при наличии) муниципальной программы для решения поставленных задач подпрограммы (при наличии);</w:t>
      </w:r>
    </w:p>
    <w:p w:rsidR="00644EB1" w:rsidRPr="000A0F96" w:rsidRDefault="00644EB1" w:rsidP="00265591">
      <w:pPr>
        <w:ind w:firstLine="709"/>
        <w:contextualSpacing/>
        <w:jc w:val="both"/>
        <w:rPr>
          <w:rFonts w:ascii="Times New Roman" w:hAnsi="Times New Roman"/>
          <w:sz w:val="28"/>
          <w:szCs w:val="28"/>
        </w:rPr>
      </w:pPr>
      <w:r w:rsidRPr="000A0F96">
        <w:rPr>
          <w:rFonts w:ascii="Times New Roman" w:hAnsi="Times New Roman"/>
          <w:sz w:val="28"/>
          <w:szCs w:val="28"/>
        </w:rPr>
        <w:t>обоснованность применения инструментов проектного управления для достижения целей муниципальных программ, в том числе наличие методики, обеспечивающий выбор оптимального набора проектов;</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lastRenderedPageBreak/>
        <w:t>наличие сопоставления альтернативных вариантов для достижения целей и задач подпрограммы (при наличии) и их обоснованность, в том числе обоснованность выбора механизма муниципальной поддержки;</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полнота описания рисков и наличие мер по управлению ими;</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полнота описания прямых и косвенных (сопутствующих результату) эффектов от реализации муниципальной программы, в том числе оценка влияния муниципальной программы на экономические, социальные и финансовые показатели;</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наличие и полнота обоснования выделенных целевых групп, на которых направленно действие муниципальной программы;</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наличие общественных обсуждений хода и промежуточных результатов реализации муниципальной программы.</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21. Оценку эффективности реализации муниципальных программ следует осуществлять по таким критериям, как:</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степень достижения целей и решения задач муниципальной программы;</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степень достижения целей и решения задач подпрограмм, входящих в муниципальную программу;</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степень реализации основных мероприятий и достижения ожидаемых непосредственных результатов их реализации;</w:t>
      </w:r>
    </w:p>
    <w:p w:rsidR="00CB285E" w:rsidRPr="000A0F96" w:rsidRDefault="00CB285E" w:rsidP="00265591">
      <w:pPr>
        <w:ind w:firstLine="709"/>
        <w:contextualSpacing/>
        <w:jc w:val="both"/>
        <w:rPr>
          <w:rFonts w:ascii="Times New Roman" w:hAnsi="Times New Roman"/>
          <w:sz w:val="28"/>
          <w:szCs w:val="28"/>
        </w:rPr>
      </w:pPr>
      <w:r w:rsidRPr="000A0F96">
        <w:rPr>
          <w:rFonts w:ascii="Times New Roman" w:hAnsi="Times New Roman"/>
          <w:sz w:val="28"/>
          <w:szCs w:val="28"/>
        </w:rPr>
        <w:t>степень соответствия запланированному уровню затрат;</w:t>
      </w:r>
    </w:p>
    <w:p w:rsidR="00134F0A" w:rsidRPr="00D82AC6" w:rsidRDefault="00CB285E" w:rsidP="00294328">
      <w:pPr>
        <w:ind w:firstLine="709"/>
        <w:contextualSpacing/>
        <w:jc w:val="both"/>
        <w:rPr>
          <w:rFonts w:ascii="Times New Roman" w:hAnsi="Times New Roman"/>
          <w:sz w:val="28"/>
          <w:szCs w:val="28"/>
        </w:rPr>
      </w:pPr>
      <w:r w:rsidRPr="000A0F96">
        <w:rPr>
          <w:rFonts w:ascii="Times New Roman" w:hAnsi="Times New Roman"/>
          <w:sz w:val="28"/>
          <w:szCs w:val="28"/>
        </w:rPr>
        <w:t>эффективности использ</w:t>
      </w:r>
      <w:r w:rsidR="00294328" w:rsidRPr="000A0F96">
        <w:rPr>
          <w:rFonts w:ascii="Times New Roman" w:hAnsi="Times New Roman"/>
          <w:sz w:val="28"/>
          <w:szCs w:val="28"/>
        </w:rPr>
        <w:t>ования средств местного бюджета.</w:t>
      </w:r>
    </w:p>
    <w:sectPr w:rsidR="00134F0A" w:rsidRPr="00D82AC6" w:rsidSect="00774C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55613947"/>
    <w:multiLevelType w:val="multilevel"/>
    <w:tmpl w:val="3A5676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EB"/>
    <w:rsid w:val="00001B55"/>
    <w:rsid w:val="0000340F"/>
    <w:rsid w:val="00006D04"/>
    <w:rsid w:val="0001035D"/>
    <w:rsid w:val="000107C8"/>
    <w:rsid w:val="00010D9D"/>
    <w:rsid w:val="00012C75"/>
    <w:rsid w:val="0001543D"/>
    <w:rsid w:val="0002518E"/>
    <w:rsid w:val="00030530"/>
    <w:rsid w:val="00030873"/>
    <w:rsid w:val="0003173F"/>
    <w:rsid w:val="00032C32"/>
    <w:rsid w:val="000332CC"/>
    <w:rsid w:val="00035E3A"/>
    <w:rsid w:val="00037E88"/>
    <w:rsid w:val="000455B8"/>
    <w:rsid w:val="00046CC2"/>
    <w:rsid w:val="0005062C"/>
    <w:rsid w:val="000514BC"/>
    <w:rsid w:val="00056A2C"/>
    <w:rsid w:val="00060318"/>
    <w:rsid w:val="00066224"/>
    <w:rsid w:val="000712EE"/>
    <w:rsid w:val="00076806"/>
    <w:rsid w:val="00076BC6"/>
    <w:rsid w:val="000848E8"/>
    <w:rsid w:val="0009154F"/>
    <w:rsid w:val="00097B46"/>
    <w:rsid w:val="000A048B"/>
    <w:rsid w:val="000A0F96"/>
    <w:rsid w:val="000A1055"/>
    <w:rsid w:val="000A2F69"/>
    <w:rsid w:val="000A720A"/>
    <w:rsid w:val="000B355F"/>
    <w:rsid w:val="000B38F8"/>
    <w:rsid w:val="000B4888"/>
    <w:rsid w:val="000B4FCF"/>
    <w:rsid w:val="000C32EB"/>
    <w:rsid w:val="000C4B9A"/>
    <w:rsid w:val="000C652F"/>
    <w:rsid w:val="000D1D25"/>
    <w:rsid w:val="000E425F"/>
    <w:rsid w:val="000E4725"/>
    <w:rsid w:val="000E5A17"/>
    <w:rsid w:val="000F09F2"/>
    <w:rsid w:val="000F1DEB"/>
    <w:rsid w:val="000F2180"/>
    <w:rsid w:val="001009E0"/>
    <w:rsid w:val="001017D5"/>
    <w:rsid w:val="001030DC"/>
    <w:rsid w:val="00111DE0"/>
    <w:rsid w:val="0011226B"/>
    <w:rsid w:val="001126C6"/>
    <w:rsid w:val="0013280A"/>
    <w:rsid w:val="001346C9"/>
    <w:rsid w:val="00134F0A"/>
    <w:rsid w:val="00140893"/>
    <w:rsid w:val="0014310F"/>
    <w:rsid w:val="001444DC"/>
    <w:rsid w:val="00157663"/>
    <w:rsid w:val="0016390E"/>
    <w:rsid w:val="00163AB8"/>
    <w:rsid w:val="001710E9"/>
    <w:rsid w:val="00171D0C"/>
    <w:rsid w:val="00171FEC"/>
    <w:rsid w:val="00173E5B"/>
    <w:rsid w:val="001751C6"/>
    <w:rsid w:val="00180C2E"/>
    <w:rsid w:val="00190A23"/>
    <w:rsid w:val="00195968"/>
    <w:rsid w:val="001A0071"/>
    <w:rsid w:val="001A0D20"/>
    <w:rsid w:val="001A1281"/>
    <w:rsid w:val="001A176F"/>
    <w:rsid w:val="001A2528"/>
    <w:rsid w:val="001A26F2"/>
    <w:rsid w:val="001A4056"/>
    <w:rsid w:val="001A4B09"/>
    <w:rsid w:val="001A4E57"/>
    <w:rsid w:val="001A70A2"/>
    <w:rsid w:val="001A7E3D"/>
    <w:rsid w:val="001B12C0"/>
    <w:rsid w:val="001B16FD"/>
    <w:rsid w:val="001B1D56"/>
    <w:rsid w:val="001B347F"/>
    <w:rsid w:val="001B5995"/>
    <w:rsid w:val="001C4131"/>
    <w:rsid w:val="001C4E9C"/>
    <w:rsid w:val="001D2845"/>
    <w:rsid w:val="001D28E4"/>
    <w:rsid w:val="001F1AD1"/>
    <w:rsid w:val="001F1E73"/>
    <w:rsid w:val="001F2A8E"/>
    <w:rsid w:val="001F7621"/>
    <w:rsid w:val="00200CB2"/>
    <w:rsid w:val="00205447"/>
    <w:rsid w:val="00210F70"/>
    <w:rsid w:val="00212516"/>
    <w:rsid w:val="00212643"/>
    <w:rsid w:val="002306AD"/>
    <w:rsid w:val="0023114F"/>
    <w:rsid w:val="0023501B"/>
    <w:rsid w:val="00240333"/>
    <w:rsid w:val="002415B0"/>
    <w:rsid w:val="00243950"/>
    <w:rsid w:val="002461B1"/>
    <w:rsid w:val="00250645"/>
    <w:rsid w:val="002513C0"/>
    <w:rsid w:val="002513E8"/>
    <w:rsid w:val="00251BA3"/>
    <w:rsid w:val="00252947"/>
    <w:rsid w:val="00254E38"/>
    <w:rsid w:val="00262FC3"/>
    <w:rsid w:val="002635CF"/>
    <w:rsid w:val="00265591"/>
    <w:rsid w:val="0027526D"/>
    <w:rsid w:val="002756FD"/>
    <w:rsid w:val="00284064"/>
    <w:rsid w:val="002851A4"/>
    <w:rsid w:val="0028588A"/>
    <w:rsid w:val="00291852"/>
    <w:rsid w:val="00292493"/>
    <w:rsid w:val="00292ABF"/>
    <w:rsid w:val="002936C5"/>
    <w:rsid w:val="00293A1B"/>
    <w:rsid w:val="00294328"/>
    <w:rsid w:val="002A2D33"/>
    <w:rsid w:val="002B4ADA"/>
    <w:rsid w:val="002C3A7D"/>
    <w:rsid w:val="002C3AA7"/>
    <w:rsid w:val="002D194C"/>
    <w:rsid w:val="002D2386"/>
    <w:rsid w:val="002D2937"/>
    <w:rsid w:val="002D4537"/>
    <w:rsid w:val="002D457B"/>
    <w:rsid w:val="002D59DA"/>
    <w:rsid w:val="002E05D6"/>
    <w:rsid w:val="002E1DC1"/>
    <w:rsid w:val="002E64DE"/>
    <w:rsid w:val="002F26C3"/>
    <w:rsid w:val="002F3F99"/>
    <w:rsid w:val="002F73F5"/>
    <w:rsid w:val="002F791E"/>
    <w:rsid w:val="00307506"/>
    <w:rsid w:val="0031414B"/>
    <w:rsid w:val="0031440E"/>
    <w:rsid w:val="00315454"/>
    <w:rsid w:val="00315EE9"/>
    <w:rsid w:val="00316524"/>
    <w:rsid w:val="00320FE5"/>
    <w:rsid w:val="003221C3"/>
    <w:rsid w:val="00323FA2"/>
    <w:rsid w:val="0032438C"/>
    <w:rsid w:val="003269C0"/>
    <w:rsid w:val="00327BC3"/>
    <w:rsid w:val="003310F1"/>
    <w:rsid w:val="00333290"/>
    <w:rsid w:val="0033356B"/>
    <w:rsid w:val="003415EC"/>
    <w:rsid w:val="00343546"/>
    <w:rsid w:val="0034417F"/>
    <w:rsid w:val="00345FD6"/>
    <w:rsid w:val="0035181C"/>
    <w:rsid w:val="003523D8"/>
    <w:rsid w:val="003540F5"/>
    <w:rsid w:val="00360C4E"/>
    <w:rsid w:val="003614CF"/>
    <w:rsid w:val="003710B5"/>
    <w:rsid w:val="00373826"/>
    <w:rsid w:val="00373DEC"/>
    <w:rsid w:val="00385783"/>
    <w:rsid w:val="00386B4D"/>
    <w:rsid w:val="00387214"/>
    <w:rsid w:val="00387657"/>
    <w:rsid w:val="00387EC1"/>
    <w:rsid w:val="00392871"/>
    <w:rsid w:val="00394510"/>
    <w:rsid w:val="00397DB7"/>
    <w:rsid w:val="003A2DBA"/>
    <w:rsid w:val="003A6653"/>
    <w:rsid w:val="003A7E80"/>
    <w:rsid w:val="003B08F6"/>
    <w:rsid w:val="003B0AD3"/>
    <w:rsid w:val="003B5701"/>
    <w:rsid w:val="003C01BE"/>
    <w:rsid w:val="003C60F9"/>
    <w:rsid w:val="003C7169"/>
    <w:rsid w:val="003D3782"/>
    <w:rsid w:val="003D6C5B"/>
    <w:rsid w:val="003E3EE3"/>
    <w:rsid w:val="003F4915"/>
    <w:rsid w:val="003F70F9"/>
    <w:rsid w:val="003F781D"/>
    <w:rsid w:val="004003B2"/>
    <w:rsid w:val="00400B68"/>
    <w:rsid w:val="0040144B"/>
    <w:rsid w:val="00405245"/>
    <w:rsid w:val="00410A6C"/>
    <w:rsid w:val="00411BB3"/>
    <w:rsid w:val="004223D3"/>
    <w:rsid w:val="0042397C"/>
    <w:rsid w:val="00432DDC"/>
    <w:rsid w:val="00435286"/>
    <w:rsid w:val="0043769C"/>
    <w:rsid w:val="00441E63"/>
    <w:rsid w:val="00443186"/>
    <w:rsid w:val="004436F1"/>
    <w:rsid w:val="00465E5B"/>
    <w:rsid w:val="0047242F"/>
    <w:rsid w:val="004776E4"/>
    <w:rsid w:val="00477BF4"/>
    <w:rsid w:val="00486E8C"/>
    <w:rsid w:val="00487A99"/>
    <w:rsid w:val="00490744"/>
    <w:rsid w:val="00496F03"/>
    <w:rsid w:val="00496FB7"/>
    <w:rsid w:val="004976A2"/>
    <w:rsid w:val="004A0A85"/>
    <w:rsid w:val="004A7A78"/>
    <w:rsid w:val="004B1C68"/>
    <w:rsid w:val="004B462F"/>
    <w:rsid w:val="004C31C8"/>
    <w:rsid w:val="004C4ACC"/>
    <w:rsid w:val="004D0101"/>
    <w:rsid w:val="004D26FE"/>
    <w:rsid w:val="004D2A40"/>
    <w:rsid w:val="004D61D2"/>
    <w:rsid w:val="004E0C17"/>
    <w:rsid w:val="004E2BAE"/>
    <w:rsid w:val="004E2DFB"/>
    <w:rsid w:val="004E3905"/>
    <w:rsid w:val="004E4E89"/>
    <w:rsid w:val="004E6828"/>
    <w:rsid w:val="004E68D2"/>
    <w:rsid w:val="004E72A5"/>
    <w:rsid w:val="004F1013"/>
    <w:rsid w:val="004F4FD2"/>
    <w:rsid w:val="004F5144"/>
    <w:rsid w:val="004F646B"/>
    <w:rsid w:val="00506068"/>
    <w:rsid w:val="00506EFF"/>
    <w:rsid w:val="005303BF"/>
    <w:rsid w:val="00531E80"/>
    <w:rsid w:val="00534295"/>
    <w:rsid w:val="005345F4"/>
    <w:rsid w:val="00537D07"/>
    <w:rsid w:val="005439B5"/>
    <w:rsid w:val="00544DF8"/>
    <w:rsid w:val="005500DD"/>
    <w:rsid w:val="005538EB"/>
    <w:rsid w:val="00555157"/>
    <w:rsid w:val="0055556A"/>
    <w:rsid w:val="00555C12"/>
    <w:rsid w:val="00557195"/>
    <w:rsid w:val="005614FF"/>
    <w:rsid w:val="00571EC6"/>
    <w:rsid w:val="00572399"/>
    <w:rsid w:val="005733CB"/>
    <w:rsid w:val="00576B66"/>
    <w:rsid w:val="00580594"/>
    <w:rsid w:val="00582DD9"/>
    <w:rsid w:val="00585BF8"/>
    <w:rsid w:val="0058732E"/>
    <w:rsid w:val="005A1AEB"/>
    <w:rsid w:val="005A53EE"/>
    <w:rsid w:val="005A7CCE"/>
    <w:rsid w:val="005B14DE"/>
    <w:rsid w:val="005B14F3"/>
    <w:rsid w:val="005B1500"/>
    <w:rsid w:val="005B2126"/>
    <w:rsid w:val="005C0413"/>
    <w:rsid w:val="005C0533"/>
    <w:rsid w:val="005D2301"/>
    <w:rsid w:val="005D5D95"/>
    <w:rsid w:val="005D7FF2"/>
    <w:rsid w:val="005E3160"/>
    <w:rsid w:val="005E7A04"/>
    <w:rsid w:val="005E7FE0"/>
    <w:rsid w:val="005F1C81"/>
    <w:rsid w:val="005F2BBB"/>
    <w:rsid w:val="005F699C"/>
    <w:rsid w:val="005F7912"/>
    <w:rsid w:val="00600DD8"/>
    <w:rsid w:val="00607080"/>
    <w:rsid w:val="006073BF"/>
    <w:rsid w:val="006075DA"/>
    <w:rsid w:val="0061045F"/>
    <w:rsid w:val="006107EF"/>
    <w:rsid w:val="00615CE0"/>
    <w:rsid w:val="006201FB"/>
    <w:rsid w:val="006235DC"/>
    <w:rsid w:val="0062667A"/>
    <w:rsid w:val="00626C80"/>
    <w:rsid w:val="00627AA2"/>
    <w:rsid w:val="00627B18"/>
    <w:rsid w:val="00631C71"/>
    <w:rsid w:val="00632F0C"/>
    <w:rsid w:val="0064108A"/>
    <w:rsid w:val="00642E52"/>
    <w:rsid w:val="00644EB1"/>
    <w:rsid w:val="00645BE6"/>
    <w:rsid w:val="00645F46"/>
    <w:rsid w:val="00651F1A"/>
    <w:rsid w:val="00654275"/>
    <w:rsid w:val="00654C81"/>
    <w:rsid w:val="00660C40"/>
    <w:rsid w:val="00661699"/>
    <w:rsid w:val="00662BE9"/>
    <w:rsid w:val="00667711"/>
    <w:rsid w:val="00670311"/>
    <w:rsid w:val="006723C3"/>
    <w:rsid w:val="00682FD5"/>
    <w:rsid w:val="00691C98"/>
    <w:rsid w:val="00694902"/>
    <w:rsid w:val="00694B4E"/>
    <w:rsid w:val="0069536F"/>
    <w:rsid w:val="006A5A2A"/>
    <w:rsid w:val="006A616E"/>
    <w:rsid w:val="006A6E84"/>
    <w:rsid w:val="006B00C8"/>
    <w:rsid w:val="006B1292"/>
    <w:rsid w:val="006C51AC"/>
    <w:rsid w:val="006D1226"/>
    <w:rsid w:val="006D2B0E"/>
    <w:rsid w:val="006D3F47"/>
    <w:rsid w:val="006E365F"/>
    <w:rsid w:val="006E36B7"/>
    <w:rsid w:val="006E64CB"/>
    <w:rsid w:val="006F0780"/>
    <w:rsid w:val="006F0D47"/>
    <w:rsid w:val="006F1854"/>
    <w:rsid w:val="006F3863"/>
    <w:rsid w:val="006F5467"/>
    <w:rsid w:val="007000E6"/>
    <w:rsid w:val="007020D3"/>
    <w:rsid w:val="0070424F"/>
    <w:rsid w:val="00707BC8"/>
    <w:rsid w:val="00710E28"/>
    <w:rsid w:val="00711D03"/>
    <w:rsid w:val="00712CCE"/>
    <w:rsid w:val="007132F3"/>
    <w:rsid w:val="0071336F"/>
    <w:rsid w:val="00723909"/>
    <w:rsid w:val="00725F28"/>
    <w:rsid w:val="00727A61"/>
    <w:rsid w:val="00733165"/>
    <w:rsid w:val="00734407"/>
    <w:rsid w:val="007353A1"/>
    <w:rsid w:val="00745D56"/>
    <w:rsid w:val="00747B1B"/>
    <w:rsid w:val="0075024B"/>
    <w:rsid w:val="0075777F"/>
    <w:rsid w:val="0076130C"/>
    <w:rsid w:val="00761BBE"/>
    <w:rsid w:val="007647E3"/>
    <w:rsid w:val="0076529A"/>
    <w:rsid w:val="0076709E"/>
    <w:rsid w:val="00772FE8"/>
    <w:rsid w:val="00774CF8"/>
    <w:rsid w:val="00775E57"/>
    <w:rsid w:val="00776BB5"/>
    <w:rsid w:val="007810F5"/>
    <w:rsid w:val="00783204"/>
    <w:rsid w:val="00791827"/>
    <w:rsid w:val="00791DE9"/>
    <w:rsid w:val="007A6668"/>
    <w:rsid w:val="007A6B1C"/>
    <w:rsid w:val="007B0F88"/>
    <w:rsid w:val="007B381B"/>
    <w:rsid w:val="007C10A1"/>
    <w:rsid w:val="007C4F0C"/>
    <w:rsid w:val="007D446B"/>
    <w:rsid w:val="007D58C1"/>
    <w:rsid w:val="007E3E1E"/>
    <w:rsid w:val="007E7332"/>
    <w:rsid w:val="007F34DC"/>
    <w:rsid w:val="007F5786"/>
    <w:rsid w:val="008027AE"/>
    <w:rsid w:val="00803F60"/>
    <w:rsid w:val="00804133"/>
    <w:rsid w:val="00806EB0"/>
    <w:rsid w:val="00807FDC"/>
    <w:rsid w:val="008220CD"/>
    <w:rsid w:val="00822351"/>
    <w:rsid w:val="00822E3E"/>
    <w:rsid w:val="00824B0E"/>
    <w:rsid w:val="008279FD"/>
    <w:rsid w:val="00830C70"/>
    <w:rsid w:val="00831294"/>
    <w:rsid w:val="00842306"/>
    <w:rsid w:val="00843038"/>
    <w:rsid w:val="0084515D"/>
    <w:rsid w:val="00846C6A"/>
    <w:rsid w:val="008525E0"/>
    <w:rsid w:val="00862CC2"/>
    <w:rsid w:val="0087144D"/>
    <w:rsid w:val="0087176C"/>
    <w:rsid w:val="00872C99"/>
    <w:rsid w:val="00877D08"/>
    <w:rsid w:val="008879CA"/>
    <w:rsid w:val="008942AE"/>
    <w:rsid w:val="008A3B17"/>
    <w:rsid w:val="008A5058"/>
    <w:rsid w:val="008A6662"/>
    <w:rsid w:val="008A6E1F"/>
    <w:rsid w:val="008A6F96"/>
    <w:rsid w:val="008B1C54"/>
    <w:rsid w:val="008B4920"/>
    <w:rsid w:val="008C062A"/>
    <w:rsid w:val="008C3AC9"/>
    <w:rsid w:val="008D0C43"/>
    <w:rsid w:val="008D3010"/>
    <w:rsid w:val="008D346B"/>
    <w:rsid w:val="008D62CA"/>
    <w:rsid w:val="008D7871"/>
    <w:rsid w:val="008E2808"/>
    <w:rsid w:val="008E695C"/>
    <w:rsid w:val="008F03DD"/>
    <w:rsid w:val="008F2417"/>
    <w:rsid w:val="008F284E"/>
    <w:rsid w:val="008F357E"/>
    <w:rsid w:val="008F4D08"/>
    <w:rsid w:val="008F68EB"/>
    <w:rsid w:val="008F6D47"/>
    <w:rsid w:val="009041CF"/>
    <w:rsid w:val="009063C3"/>
    <w:rsid w:val="00906A39"/>
    <w:rsid w:val="00915014"/>
    <w:rsid w:val="00920053"/>
    <w:rsid w:val="009214C1"/>
    <w:rsid w:val="00945E02"/>
    <w:rsid w:val="00946F3C"/>
    <w:rsid w:val="00952658"/>
    <w:rsid w:val="00953ACF"/>
    <w:rsid w:val="009565BC"/>
    <w:rsid w:val="00963BDF"/>
    <w:rsid w:val="009674C8"/>
    <w:rsid w:val="009769B7"/>
    <w:rsid w:val="0099060F"/>
    <w:rsid w:val="009A052C"/>
    <w:rsid w:val="009A1A88"/>
    <w:rsid w:val="009A7790"/>
    <w:rsid w:val="009B11A6"/>
    <w:rsid w:val="009B4C04"/>
    <w:rsid w:val="009C747F"/>
    <w:rsid w:val="009D2603"/>
    <w:rsid w:val="009D2D74"/>
    <w:rsid w:val="009D2DA3"/>
    <w:rsid w:val="009D4660"/>
    <w:rsid w:val="009D5588"/>
    <w:rsid w:val="009E111D"/>
    <w:rsid w:val="009E15A7"/>
    <w:rsid w:val="009E44BB"/>
    <w:rsid w:val="009F0D36"/>
    <w:rsid w:val="009F419E"/>
    <w:rsid w:val="009F4969"/>
    <w:rsid w:val="009F71F1"/>
    <w:rsid w:val="00A019E1"/>
    <w:rsid w:val="00A06330"/>
    <w:rsid w:val="00A1048C"/>
    <w:rsid w:val="00A139C6"/>
    <w:rsid w:val="00A14BD7"/>
    <w:rsid w:val="00A15197"/>
    <w:rsid w:val="00A15FAF"/>
    <w:rsid w:val="00A1796A"/>
    <w:rsid w:val="00A2163D"/>
    <w:rsid w:val="00A251E4"/>
    <w:rsid w:val="00A2750F"/>
    <w:rsid w:val="00A3164B"/>
    <w:rsid w:val="00A33CEC"/>
    <w:rsid w:val="00A37A69"/>
    <w:rsid w:val="00A46746"/>
    <w:rsid w:val="00A503C4"/>
    <w:rsid w:val="00A5137F"/>
    <w:rsid w:val="00A51B23"/>
    <w:rsid w:val="00A5682E"/>
    <w:rsid w:val="00A62B1D"/>
    <w:rsid w:val="00A70596"/>
    <w:rsid w:val="00A80498"/>
    <w:rsid w:val="00A8095D"/>
    <w:rsid w:val="00A81884"/>
    <w:rsid w:val="00A909FD"/>
    <w:rsid w:val="00A90F02"/>
    <w:rsid w:val="00A91FB1"/>
    <w:rsid w:val="00A93A5F"/>
    <w:rsid w:val="00A9596E"/>
    <w:rsid w:val="00AA3133"/>
    <w:rsid w:val="00AA53FC"/>
    <w:rsid w:val="00AA5B0B"/>
    <w:rsid w:val="00AA6274"/>
    <w:rsid w:val="00AA6AC5"/>
    <w:rsid w:val="00AB0CAE"/>
    <w:rsid w:val="00AB4462"/>
    <w:rsid w:val="00AC17B8"/>
    <w:rsid w:val="00AC230F"/>
    <w:rsid w:val="00AC3AE1"/>
    <w:rsid w:val="00AC48C7"/>
    <w:rsid w:val="00AC60BA"/>
    <w:rsid w:val="00AD232F"/>
    <w:rsid w:val="00AD64C5"/>
    <w:rsid w:val="00AD661E"/>
    <w:rsid w:val="00AE0571"/>
    <w:rsid w:val="00AE1688"/>
    <w:rsid w:val="00AE6FC0"/>
    <w:rsid w:val="00AF49FA"/>
    <w:rsid w:val="00AF522E"/>
    <w:rsid w:val="00AF5976"/>
    <w:rsid w:val="00B04887"/>
    <w:rsid w:val="00B07471"/>
    <w:rsid w:val="00B111B2"/>
    <w:rsid w:val="00B13E1B"/>
    <w:rsid w:val="00B1662E"/>
    <w:rsid w:val="00B16FA5"/>
    <w:rsid w:val="00B22A12"/>
    <w:rsid w:val="00B2590D"/>
    <w:rsid w:val="00B31DB2"/>
    <w:rsid w:val="00B34D37"/>
    <w:rsid w:val="00B35FCC"/>
    <w:rsid w:val="00B36756"/>
    <w:rsid w:val="00B41D9A"/>
    <w:rsid w:val="00B628EB"/>
    <w:rsid w:val="00B63191"/>
    <w:rsid w:val="00B64B37"/>
    <w:rsid w:val="00B65575"/>
    <w:rsid w:val="00B67335"/>
    <w:rsid w:val="00B71604"/>
    <w:rsid w:val="00B72796"/>
    <w:rsid w:val="00B75505"/>
    <w:rsid w:val="00B807DB"/>
    <w:rsid w:val="00B93227"/>
    <w:rsid w:val="00BA1B4F"/>
    <w:rsid w:val="00BA63B5"/>
    <w:rsid w:val="00BA6E00"/>
    <w:rsid w:val="00BB1951"/>
    <w:rsid w:val="00BC5532"/>
    <w:rsid w:val="00BC65CD"/>
    <w:rsid w:val="00BD2806"/>
    <w:rsid w:val="00BE20B3"/>
    <w:rsid w:val="00BE3687"/>
    <w:rsid w:val="00BF294D"/>
    <w:rsid w:val="00C075FB"/>
    <w:rsid w:val="00C14588"/>
    <w:rsid w:val="00C22908"/>
    <w:rsid w:val="00C23D19"/>
    <w:rsid w:val="00C441AC"/>
    <w:rsid w:val="00C4504F"/>
    <w:rsid w:val="00C52F47"/>
    <w:rsid w:val="00C572D7"/>
    <w:rsid w:val="00C657CD"/>
    <w:rsid w:val="00C67448"/>
    <w:rsid w:val="00C72A2C"/>
    <w:rsid w:val="00C74FCF"/>
    <w:rsid w:val="00C77ECA"/>
    <w:rsid w:val="00C82533"/>
    <w:rsid w:val="00C91427"/>
    <w:rsid w:val="00CA3DB1"/>
    <w:rsid w:val="00CB285E"/>
    <w:rsid w:val="00CB4BB2"/>
    <w:rsid w:val="00CB6882"/>
    <w:rsid w:val="00CC066F"/>
    <w:rsid w:val="00CC0C76"/>
    <w:rsid w:val="00CC1715"/>
    <w:rsid w:val="00CC7714"/>
    <w:rsid w:val="00CD4F0C"/>
    <w:rsid w:val="00CD7314"/>
    <w:rsid w:val="00CE0442"/>
    <w:rsid w:val="00CE11A9"/>
    <w:rsid w:val="00CE216D"/>
    <w:rsid w:val="00CE31E6"/>
    <w:rsid w:val="00D03F90"/>
    <w:rsid w:val="00D07D68"/>
    <w:rsid w:val="00D12728"/>
    <w:rsid w:val="00D13B57"/>
    <w:rsid w:val="00D21C68"/>
    <w:rsid w:val="00D2708B"/>
    <w:rsid w:val="00D30712"/>
    <w:rsid w:val="00D323E2"/>
    <w:rsid w:val="00D40A6F"/>
    <w:rsid w:val="00D436D2"/>
    <w:rsid w:val="00D45CB0"/>
    <w:rsid w:val="00D50D7E"/>
    <w:rsid w:val="00D527A1"/>
    <w:rsid w:val="00D529BE"/>
    <w:rsid w:val="00D52A61"/>
    <w:rsid w:val="00D54F54"/>
    <w:rsid w:val="00D60008"/>
    <w:rsid w:val="00D655D1"/>
    <w:rsid w:val="00D66A3E"/>
    <w:rsid w:val="00D76E8A"/>
    <w:rsid w:val="00D80138"/>
    <w:rsid w:val="00D817FE"/>
    <w:rsid w:val="00D823A8"/>
    <w:rsid w:val="00D82AC6"/>
    <w:rsid w:val="00D8763D"/>
    <w:rsid w:val="00D95D53"/>
    <w:rsid w:val="00DA453D"/>
    <w:rsid w:val="00DA5EFC"/>
    <w:rsid w:val="00DA6BC9"/>
    <w:rsid w:val="00DB003C"/>
    <w:rsid w:val="00DB228B"/>
    <w:rsid w:val="00DB64FD"/>
    <w:rsid w:val="00DC7A0C"/>
    <w:rsid w:val="00DD2F88"/>
    <w:rsid w:val="00DE5BBD"/>
    <w:rsid w:val="00DF1E22"/>
    <w:rsid w:val="00DF24A5"/>
    <w:rsid w:val="00DF451F"/>
    <w:rsid w:val="00DF77A3"/>
    <w:rsid w:val="00E04727"/>
    <w:rsid w:val="00E0541B"/>
    <w:rsid w:val="00E065F8"/>
    <w:rsid w:val="00E10533"/>
    <w:rsid w:val="00E137B1"/>
    <w:rsid w:val="00E15AFC"/>
    <w:rsid w:val="00E166AC"/>
    <w:rsid w:val="00E20065"/>
    <w:rsid w:val="00E27F48"/>
    <w:rsid w:val="00E31066"/>
    <w:rsid w:val="00E316DE"/>
    <w:rsid w:val="00E33D5C"/>
    <w:rsid w:val="00E35A98"/>
    <w:rsid w:val="00E40C97"/>
    <w:rsid w:val="00E417EB"/>
    <w:rsid w:val="00E4289C"/>
    <w:rsid w:val="00E5658C"/>
    <w:rsid w:val="00E60602"/>
    <w:rsid w:val="00E7417B"/>
    <w:rsid w:val="00E76A45"/>
    <w:rsid w:val="00E8349B"/>
    <w:rsid w:val="00E846CA"/>
    <w:rsid w:val="00E852D6"/>
    <w:rsid w:val="00E86BF8"/>
    <w:rsid w:val="00E90237"/>
    <w:rsid w:val="00E91CFC"/>
    <w:rsid w:val="00EA3CD0"/>
    <w:rsid w:val="00EA501B"/>
    <w:rsid w:val="00EB0492"/>
    <w:rsid w:val="00EB32C6"/>
    <w:rsid w:val="00EB43B5"/>
    <w:rsid w:val="00ED114E"/>
    <w:rsid w:val="00ED4402"/>
    <w:rsid w:val="00ED7346"/>
    <w:rsid w:val="00EE23D3"/>
    <w:rsid w:val="00EE771D"/>
    <w:rsid w:val="00EF65DA"/>
    <w:rsid w:val="00F02459"/>
    <w:rsid w:val="00F12A80"/>
    <w:rsid w:val="00F14231"/>
    <w:rsid w:val="00F143D3"/>
    <w:rsid w:val="00F176F0"/>
    <w:rsid w:val="00F246C3"/>
    <w:rsid w:val="00F27215"/>
    <w:rsid w:val="00F33EEC"/>
    <w:rsid w:val="00F35E8F"/>
    <w:rsid w:val="00F409F4"/>
    <w:rsid w:val="00F443BD"/>
    <w:rsid w:val="00F51FA7"/>
    <w:rsid w:val="00F5240C"/>
    <w:rsid w:val="00F57C5D"/>
    <w:rsid w:val="00F635F2"/>
    <w:rsid w:val="00F72658"/>
    <w:rsid w:val="00F73DF5"/>
    <w:rsid w:val="00F75969"/>
    <w:rsid w:val="00F75EFB"/>
    <w:rsid w:val="00F768D9"/>
    <w:rsid w:val="00F80F3C"/>
    <w:rsid w:val="00F83AF6"/>
    <w:rsid w:val="00F85997"/>
    <w:rsid w:val="00F87067"/>
    <w:rsid w:val="00F87B1F"/>
    <w:rsid w:val="00F92446"/>
    <w:rsid w:val="00F92905"/>
    <w:rsid w:val="00F93C3E"/>
    <w:rsid w:val="00F95F16"/>
    <w:rsid w:val="00FA16E4"/>
    <w:rsid w:val="00FA1A8B"/>
    <w:rsid w:val="00FA2C02"/>
    <w:rsid w:val="00FA4BB6"/>
    <w:rsid w:val="00FB0151"/>
    <w:rsid w:val="00FB35D1"/>
    <w:rsid w:val="00FC008D"/>
    <w:rsid w:val="00FC272A"/>
    <w:rsid w:val="00FC598F"/>
    <w:rsid w:val="00FD4D81"/>
    <w:rsid w:val="00FE3633"/>
    <w:rsid w:val="00FE3E78"/>
    <w:rsid w:val="00FE50F5"/>
    <w:rsid w:val="00FE540A"/>
    <w:rsid w:val="00FE7349"/>
    <w:rsid w:val="00FF4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5C4FD-0225-458A-938A-38706006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08"/>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C80"/>
    <w:pPr>
      <w:ind w:left="720"/>
      <w:contextualSpacing/>
    </w:pPr>
  </w:style>
  <w:style w:type="table" w:styleId="a4">
    <w:name w:val="Table Grid"/>
    <w:basedOn w:val="a1"/>
    <w:uiPriority w:val="39"/>
    <w:rsid w:val="0038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57195"/>
    <w:pPr>
      <w:widowControl w:val="0"/>
      <w:autoSpaceDE w:val="0"/>
      <w:autoSpaceDN w:val="0"/>
    </w:pPr>
    <w:rPr>
      <w:rFonts w:eastAsia="Times New Roman" w:cs="Calibri"/>
      <w:sz w:val="22"/>
    </w:rPr>
  </w:style>
  <w:style w:type="character" w:styleId="a5">
    <w:name w:val="Hyperlink"/>
    <w:rsid w:val="000A720A"/>
    <w:rPr>
      <w:color w:val="0000FF"/>
      <w:u w:val="single"/>
    </w:rPr>
  </w:style>
  <w:style w:type="paragraph" w:customStyle="1" w:styleId="msonormalcxspmiddle">
    <w:name w:val="msonormalcxspmiddle"/>
    <w:basedOn w:val="a"/>
    <w:rsid w:val="000A720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A245B19E25C6FC80AC8C00BB83E78502FC67715B1511982BC730323A2A25FA333684C8A30C27AA5C39C7909J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A93F-7340-41E3-9967-E4888BFD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11137</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74470</CharactersWithSpaces>
  <SharedDoc>false</SharedDoc>
  <HLinks>
    <vt:vector size="24" baseType="variant">
      <vt:variant>
        <vt:i4>1310728</vt:i4>
      </vt:variant>
      <vt:variant>
        <vt:i4>9</vt:i4>
      </vt:variant>
      <vt:variant>
        <vt:i4>0</vt:i4>
      </vt:variant>
      <vt:variant>
        <vt:i4>5</vt:i4>
      </vt:variant>
      <vt:variant>
        <vt:lpwstr>consultantplus://offline/ref=EA245B19E25C6FC80AC8C00BB83E78502FC67715B1511982BC730323A2A25FA333684C8A30C27AA5C39C7909JEG</vt:lpwstr>
      </vt:variant>
      <vt:variant>
        <vt:lpwstr/>
      </vt:variant>
      <vt:variant>
        <vt:i4>524359</vt:i4>
      </vt:variant>
      <vt:variant>
        <vt:i4>6</vt:i4>
      </vt:variant>
      <vt:variant>
        <vt:i4>0</vt:i4>
      </vt:variant>
      <vt:variant>
        <vt:i4>5</vt:i4>
      </vt:variant>
      <vt:variant>
        <vt:lpwstr/>
      </vt:variant>
      <vt:variant>
        <vt:lpwstr>P1797</vt:lpwstr>
      </vt:variant>
      <vt:variant>
        <vt:i4>393286</vt:i4>
      </vt:variant>
      <vt:variant>
        <vt:i4>3</vt:i4>
      </vt:variant>
      <vt:variant>
        <vt:i4>0</vt:i4>
      </vt:variant>
      <vt:variant>
        <vt:i4>5</vt:i4>
      </vt:variant>
      <vt:variant>
        <vt:lpwstr/>
      </vt:variant>
      <vt:variant>
        <vt:lpwstr>P1677</vt:lpwstr>
      </vt:variant>
      <vt:variant>
        <vt:i4>65600</vt:i4>
      </vt:variant>
      <vt:variant>
        <vt:i4>0</vt:i4>
      </vt:variant>
      <vt:variant>
        <vt:i4>0</vt:i4>
      </vt:variant>
      <vt:variant>
        <vt:i4>5</vt:i4>
      </vt:variant>
      <vt:variant>
        <vt:lpwstr/>
      </vt:variant>
      <vt:variant>
        <vt:lpwstr>P607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Васильевна</dc:creator>
  <cp:keywords/>
  <cp:lastModifiedBy>Надежда</cp:lastModifiedBy>
  <cp:revision>2</cp:revision>
  <cp:lastPrinted>2017-03-27T10:06:00Z</cp:lastPrinted>
  <dcterms:created xsi:type="dcterms:W3CDTF">2017-04-05T03:03:00Z</dcterms:created>
  <dcterms:modified xsi:type="dcterms:W3CDTF">2017-04-05T03:03:00Z</dcterms:modified>
</cp:coreProperties>
</file>