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74" w:rsidRPr="00C23074" w:rsidRDefault="00C12332" w:rsidP="00C23074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bookmarkStart w:id="0" w:name="_GoBack"/>
      <w:bookmarkEnd w:id="0"/>
      <w:r w:rsidRPr="00C23074">
        <w:rPr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074" w:rsidRPr="00C23074" w:rsidRDefault="00C23074" w:rsidP="00C23074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C23074">
        <w:rPr>
          <w:b/>
          <w:bCs/>
          <w:sz w:val="32"/>
          <w:szCs w:val="32"/>
        </w:rPr>
        <w:t>АДМИНИСТРАЦИЯ КАИРОВСКОГО СЕЛЬСОВЕТА</w:t>
      </w:r>
    </w:p>
    <w:p w:rsidR="00C23074" w:rsidRPr="00C23074" w:rsidRDefault="00C23074" w:rsidP="00C23074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C23074">
        <w:rPr>
          <w:b/>
          <w:caps/>
          <w:sz w:val="32"/>
          <w:szCs w:val="32"/>
        </w:rPr>
        <w:t>САРАКТАШСКОГО РАЙОНА ОРЕНБУРГСКОЙ ОБЛАСТИ</w:t>
      </w:r>
    </w:p>
    <w:p w:rsidR="00C23074" w:rsidRPr="00C23074" w:rsidRDefault="00C23074" w:rsidP="00C23074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C23074" w:rsidRPr="00C23074" w:rsidRDefault="00C23074" w:rsidP="00C23074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C23074" w:rsidRPr="00C23074" w:rsidRDefault="00C23074" w:rsidP="00C23074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 w:rsidRPr="00C23074">
        <w:rPr>
          <w:b/>
          <w:caps/>
          <w:sz w:val="32"/>
          <w:szCs w:val="32"/>
        </w:rPr>
        <w:t>Р А С П О Р Я Ж Е Н И Е</w:t>
      </w:r>
    </w:p>
    <w:p w:rsidR="00C23074" w:rsidRPr="00C23074" w:rsidRDefault="00C23074" w:rsidP="00C23074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C23074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C23074" w:rsidRPr="00C23074" w:rsidRDefault="00C23074" w:rsidP="00C23074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C23074" w:rsidRPr="00C23074" w:rsidRDefault="00775B66" w:rsidP="00C23074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C23074" w:rsidRPr="00C23074">
        <w:rPr>
          <w:sz w:val="28"/>
          <w:szCs w:val="28"/>
        </w:rPr>
        <w:t>.</w:t>
      </w:r>
      <w:r w:rsidR="00C23074" w:rsidRPr="00501965">
        <w:rPr>
          <w:sz w:val="28"/>
          <w:szCs w:val="28"/>
        </w:rPr>
        <w:t>02</w:t>
      </w:r>
      <w:r w:rsidR="00C23074" w:rsidRPr="00C23074">
        <w:rPr>
          <w:sz w:val="28"/>
          <w:szCs w:val="28"/>
        </w:rPr>
        <w:t>.201</w:t>
      </w:r>
      <w:r w:rsidR="00C23074" w:rsidRPr="00501965">
        <w:rPr>
          <w:sz w:val="28"/>
          <w:szCs w:val="28"/>
        </w:rPr>
        <w:t>9</w:t>
      </w:r>
      <w:r w:rsidR="00C23074" w:rsidRPr="00C23074">
        <w:rPr>
          <w:sz w:val="28"/>
          <w:szCs w:val="28"/>
        </w:rPr>
        <w:tab/>
      </w:r>
      <w:r w:rsidR="00C23074" w:rsidRPr="00C23074">
        <w:rPr>
          <w:sz w:val="28"/>
          <w:szCs w:val="28"/>
        </w:rPr>
        <w:tab/>
      </w:r>
      <w:r w:rsidR="00C23074" w:rsidRPr="00C23074">
        <w:rPr>
          <w:sz w:val="28"/>
          <w:szCs w:val="28"/>
        </w:rPr>
        <w:tab/>
        <w:t xml:space="preserve">      с. Каировка     </w:t>
      </w:r>
      <w:r w:rsidR="00C23074" w:rsidRPr="00C23074">
        <w:rPr>
          <w:sz w:val="28"/>
          <w:szCs w:val="28"/>
        </w:rPr>
        <w:tab/>
      </w:r>
      <w:r w:rsidR="00C23074" w:rsidRPr="00C23074">
        <w:rPr>
          <w:sz w:val="28"/>
          <w:szCs w:val="28"/>
        </w:rPr>
        <w:tab/>
        <w:t xml:space="preserve">     </w:t>
      </w:r>
      <w:r w:rsidR="00C23074" w:rsidRPr="00501965">
        <w:rPr>
          <w:sz w:val="28"/>
          <w:szCs w:val="28"/>
        </w:rPr>
        <w:t xml:space="preserve">       № 02</w:t>
      </w:r>
      <w:r w:rsidR="00C23074" w:rsidRPr="00C23074">
        <w:rPr>
          <w:sz w:val="28"/>
          <w:szCs w:val="28"/>
        </w:rPr>
        <w:t>-р</w:t>
      </w:r>
    </w:p>
    <w:p w:rsidR="00C23074" w:rsidRPr="00C23074" w:rsidRDefault="00C23074" w:rsidP="00C23074">
      <w:pPr>
        <w:widowControl w:val="0"/>
        <w:autoSpaceDE w:val="0"/>
        <w:autoSpaceDN w:val="0"/>
        <w:adjustRightInd w:val="0"/>
        <w:ind w:right="-142"/>
        <w:rPr>
          <w:sz w:val="28"/>
          <w:szCs w:val="28"/>
          <w:u w:val="single"/>
        </w:rPr>
      </w:pPr>
    </w:p>
    <w:p w:rsidR="00C23074" w:rsidRPr="00C23074" w:rsidRDefault="00C23074" w:rsidP="00C23074">
      <w:pPr>
        <w:widowControl w:val="0"/>
        <w:suppressAutoHyphens/>
        <w:autoSpaceDE w:val="0"/>
        <w:autoSpaceDN w:val="0"/>
        <w:adjustRightInd w:val="0"/>
        <w:ind w:left="-180" w:firstLine="180"/>
        <w:jc w:val="center"/>
        <w:rPr>
          <w:sz w:val="28"/>
          <w:szCs w:val="28"/>
        </w:rPr>
      </w:pPr>
    </w:p>
    <w:p w:rsidR="00775B66" w:rsidRDefault="00775B66" w:rsidP="00775B66">
      <w:pPr>
        <w:widowControl w:val="0"/>
        <w:ind w:left="567" w:right="85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Порядка учета бюджетных и денежных обязательств получателей средств бюджета муниципального образования Каировского сельсовет Саракташского района Оренбургской области</w:t>
      </w:r>
    </w:p>
    <w:p w:rsidR="00775B66" w:rsidRDefault="00775B66" w:rsidP="00775B66">
      <w:pPr>
        <w:widowControl w:val="0"/>
        <w:autoSpaceDE w:val="0"/>
        <w:autoSpaceDN w:val="0"/>
        <w:adjustRightInd w:val="0"/>
        <w:ind w:left="567" w:right="850"/>
        <w:jc w:val="center"/>
        <w:rPr>
          <w:sz w:val="28"/>
          <w:szCs w:val="28"/>
        </w:rPr>
      </w:pPr>
    </w:p>
    <w:p w:rsidR="00775B66" w:rsidRDefault="00775B66" w:rsidP="00775B66">
      <w:pPr>
        <w:pStyle w:val="ConsPlusNormal"/>
        <w:ind w:firstLine="540"/>
        <w:jc w:val="both"/>
        <w:rPr>
          <w:sz w:val="28"/>
          <w:szCs w:val="28"/>
        </w:rPr>
      </w:pPr>
      <w:bookmarkStart w:id="1" w:name="dfasgbzrs6"/>
      <w:bookmarkStart w:id="2" w:name="dfaspof6z5"/>
      <w:bookmarkStart w:id="3" w:name="dfaslto7yx"/>
      <w:bookmarkStart w:id="4" w:name="dfasz0faly"/>
      <w:bookmarkEnd w:id="1"/>
      <w:bookmarkEnd w:id="2"/>
      <w:bookmarkEnd w:id="3"/>
      <w:bookmarkEnd w:id="4"/>
      <w:r>
        <w:rPr>
          <w:sz w:val="28"/>
          <w:szCs w:val="28"/>
        </w:rPr>
        <w:t xml:space="preserve">На основании статьи 219 Бюджетного кодекса Российской Федерации, Федерального закона от 06.10.2003 № 131-ФЗ «Об </w:t>
      </w:r>
      <w:r>
        <w:rPr>
          <w:color w:val="000000"/>
          <w:spacing w:val="-4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</w:p>
    <w:p w:rsidR="00775B66" w:rsidRDefault="00775B66" w:rsidP="0077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Порядок учета бюджетных и денежных обязательств получателей средств бюджета муниципального образования Каировского сельсовет Саракташского района Оренбургской области</w:t>
      </w:r>
      <w:r>
        <w:rPr>
          <w:sz w:val="28"/>
          <w:szCs w:val="28"/>
        </w:rPr>
        <w:t>.</w:t>
      </w:r>
    </w:p>
    <w:p w:rsidR="00775B66" w:rsidRDefault="00775B66" w:rsidP="0077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Возложить обязанности по формированию и предоставлению сведений о бюджетном и денежном обязательстве получателей </w:t>
      </w:r>
      <w:r>
        <w:rPr>
          <w:bCs/>
          <w:sz w:val="28"/>
          <w:szCs w:val="28"/>
        </w:rPr>
        <w:t xml:space="preserve">средств </w:t>
      </w:r>
      <w:r>
        <w:rPr>
          <w:sz w:val="28"/>
          <w:szCs w:val="28"/>
        </w:rPr>
        <w:t>бюджета муниципального образования Каировский сельсовет Саракташского района Оренбургской на специалиста 1 категории, бухгалтера администрации сельсовета.</w:t>
      </w:r>
    </w:p>
    <w:p w:rsidR="00775B66" w:rsidRDefault="00775B66" w:rsidP="00775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dfassom11m"/>
      <w:bookmarkStart w:id="6" w:name="dfas4pkm33"/>
      <w:bookmarkStart w:id="7" w:name="dfaskd632r"/>
      <w:bookmarkEnd w:id="5"/>
      <w:bookmarkEnd w:id="6"/>
      <w:bookmarkEnd w:id="7"/>
      <w:r>
        <w:rPr>
          <w:sz w:val="28"/>
          <w:szCs w:val="28"/>
        </w:rPr>
        <w:t>3. Настоящее распоряжение вступает в силу после официального опубликования, путем размещения на официальном сайте муниципального образования Каировский сельсовет Саракташского района Оренбургской области и распространяется на правоотношения, возникшие с 1 января 2019 года.</w:t>
      </w:r>
    </w:p>
    <w:p w:rsidR="00775B66" w:rsidRDefault="00775B66" w:rsidP="00775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распространения оставляю за собой. </w:t>
      </w:r>
    </w:p>
    <w:p w:rsidR="00775B66" w:rsidRDefault="00775B66" w:rsidP="00775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B66" w:rsidRDefault="00775B66" w:rsidP="00775B66">
      <w:pPr>
        <w:rPr>
          <w:color w:val="000000"/>
          <w:sz w:val="28"/>
        </w:rPr>
      </w:pPr>
      <w:r>
        <w:rPr>
          <w:color w:val="000000"/>
          <w:sz w:val="28"/>
        </w:rPr>
        <w:t>Глава администрации                                                                О.М. Кажаев</w:t>
      </w:r>
    </w:p>
    <w:p w:rsidR="00775B66" w:rsidRDefault="00775B66" w:rsidP="00775B66">
      <w:pPr>
        <w:rPr>
          <w:color w:val="000000"/>
          <w:sz w:val="28"/>
        </w:rPr>
      </w:pPr>
    </w:p>
    <w:p w:rsidR="00775B66" w:rsidRDefault="00775B66" w:rsidP="00775B66">
      <w:pPr>
        <w:jc w:val="both"/>
        <w:rPr>
          <w:b/>
          <w:bCs/>
          <w:sz w:val="28"/>
          <w:szCs w:val="28"/>
        </w:rPr>
      </w:pPr>
      <w:r>
        <w:rPr>
          <w:color w:val="000000"/>
          <w:sz w:val="28"/>
        </w:rPr>
        <w:t xml:space="preserve">Разослано: прокуратура района, в дело, администрации района, </w:t>
      </w:r>
      <w:r>
        <w:rPr>
          <w:sz w:val="28"/>
          <w:szCs w:val="28"/>
        </w:rPr>
        <w:t>бухгалтерии, Отделению по Саракташскому району Управления Федерального казначейства по Оренбургской областм,</w:t>
      </w:r>
      <w:r>
        <w:rPr>
          <w:color w:val="000000"/>
          <w:sz w:val="28"/>
        </w:rPr>
        <w:t xml:space="preserve"> официальный сайт.</w:t>
      </w:r>
      <w:r>
        <w:rPr>
          <w:color w:val="000000"/>
        </w:rPr>
        <w:t xml:space="preserve"> </w:t>
      </w:r>
    </w:p>
    <w:p w:rsidR="00775B66" w:rsidRDefault="00775B66" w:rsidP="00775B66">
      <w:pPr>
        <w:ind w:left="5103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775B66" w:rsidRDefault="00775B66" w:rsidP="00775B66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распоряжению  администрации</w:t>
      </w:r>
    </w:p>
    <w:p w:rsidR="00775B66" w:rsidRDefault="00775B66" w:rsidP="00775B66">
      <w:pPr>
        <w:ind w:left="5103"/>
        <w:rPr>
          <w:sz w:val="28"/>
          <w:szCs w:val="28"/>
        </w:rPr>
      </w:pPr>
      <w:r>
        <w:rPr>
          <w:sz w:val="28"/>
          <w:szCs w:val="28"/>
        </w:rPr>
        <w:t>Каировского сельсовета</w:t>
      </w:r>
    </w:p>
    <w:p w:rsidR="00775B66" w:rsidRDefault="00775B66" w:rsidP="00775B66">
      <w:pPr>
        <w:ind w:left="5103"/>
        <w:rPr>
          <w:b/>
          <w:bCs/>
          <w:sz w:val="28"/>
          <w:szCs w:val="28"/>
        </w:rPr>
      </w:pPr>
      <w:r>
        <w:rPr>
          <w:sz w:val="28"/>
          <w:szCs w:val="28"/>
        </w:rPr>
        <w:t>от 04.02.2019. № 02-р</w:t>
      </w:r>
    </w:p>
    <w:p w:rsidR="00775B66" w:rsidRDefault="00775B66" w:rsidP="00775B66">
      <w:pPr>
        <w:pStyle w:val="Default"/>
        <w:jc w:val="center"/>
        <w:rPr>
          <w:b/>
          <w:bCs/>
          <w:sz w:val="28"/>
          <w:szCs w:val="28"/>
        </w:rPr>
      </w:pPr>
    </w:p>
    <w:p w:rsidR="00775B66" w:rsidRDefault="00775B66" w:rsidP="00775B6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775B66" w:rsidRDefault="00775B66" w:rsidP="00775B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учета бюджетных и денежных обязательств получателей средств бюджета муниципального образованияКаировского сельсовет Саракташского района Оренбургской области</w:t>
      </w:r>
    </w:p>
    <w:p w:rsidR="00775B66" w:rsidRDefault="00775B66" w:rsidP="00775B66">
      <w:pPr>
        <w:pStyle w:val="Default"/>
        <w:rPr>
          <w:b/>
          <w:bCs/>
          <w:sz w:val="28"/>
          <w:szCs w:val="28"/>
        </w:rPr>
      </w:pPr>
    </w:p>
    <w:p w:rsidR="00775B66" w:rsidRDefault="00775B66" w:rsidP="00775B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учета бюджетных и денежных обязательств получателей средств бюджета муниципального образования Каировский сельсовет Саракташского района Оренбургской области разработан на основании статьи 219 Бюджетного кодекса Российской Федерации и устанавливает порядок учета отделом №31 Управления бюджетных обязательств получателей средств бюджета муниципального образования Каировский сельсовет Саракташского района Оренбургской области (далее Администрация).</w:t>
      </w:r>
    </w:p>
    <w:p w:rsidR="00775B66" w:rsidRDefault="00775B66" w:rsidP="00775B6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Учет бюджетных обязательств осуществляется на основании сведений о бюджетном обязательстве, содержащих информацию согласно приложению № 1 к порядку и сведений о денежном обязательстве, содержащих информацию согласно приложению № 2 к порядку.</w:t>
      </w:r>
    </w:p>
    <w:p w:rsidR="00775B66" w:rsidRDefault="00775B66" w:rsidP="00775B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бюджетном обязательстве и Сведения о денежном обязательстве формируются в форме электронного документа в ППО СУФД (после доработки программного продукта в ГИИС «Электронный бюджет») и подписываются электронной подписью уполномоченных лиц.</w:t>
      </w:r>
    </w:p>
    <w:p w:rsidR="00775B66" w:rsidRDefault="00775B66" w:rsidP="00775B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электронного документооборота с применением электронной цифровой подписи Сведения об обязательстве и Сведения о денежном обязательстве представляется на бумажном носителе с одновременным представлением на машинном носителе (далее – на бумажном носителе). Заявка подписывается руководителем и главным бухгалтером (иными уполномоченными руководителем лицами) получателя средств местного бюджета.</w:t>
      </w:r>
    </w:p>
    <w:p w:rsidR="00775B66" w:rsidRDefault="00775B66" w:rsidP="00775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учет бюджетного обязательства и внесение изменений в поставленное на учет бюджетное обязательство осуществляется по Сведениям о бюджетном обязательстве возникшим из муниципального контракта на поставку товаров, выполнение работ, оказание услуг (в том числе приобретение недвижимого имущества) для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 (далее - муниципальный контракт, реестр контрактов).</w:t>
      </w:r>
    </w:p>
    <w:p w:rsidR="00775B66" w:rsidRDefault="00775B66" w:rsidP="00775B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Бюджетные обязательства, возникающие у получателя средств бюджета в соответствии с законом, иным нормативным правовым актом (в </w:t>
      </w:r>
      <w:r>
        <w:rPr>
          <w:sz w:val="28"/>
          <w:szCs w:val="28"/>
          <w:lang w:eastAsia="en-US"/>
        </w:rPr>
        <w:lastRenderedPageBreak/>
        <w:t xml:space="preserve">том числе по публичным нормативным обязательствам), за исключением нормативного правового акта о предоставлении субсидии юридическому лицу, нормативного правового акта о предоставлении межбюджетного трансферта, в соответствии с договором, оформление в письменной форме по которому законодательством Российской Федерации не требуется, </w:t>
      </w:r>
      <w:r>
        <w:rPr>
          <w:sz w:val="28"/>
          <w:szCs w:val="28"/>
        </w:rPr>
        <w:t>формируются автоматически в ППО АСФК</w:t>
      </w:r>
      <w:r>
        <w:rPr>
          <w:sz w:val="28"/>
          <w:szCs w:val="28"/>
          <w:lang w:eastAsia="en-US"/>
        </w:rPr>
        <w:t xml:space="preserve"> и принимаются к учету на основании принятых к исполнению </w:t>
      </w:r>
      <w:r>
        <w:rPr>
          <w:sz w:val="28"/>
          <w:szCs w:val="28"/>
        </w:rPr>
        <w:t>специалистом отдела №31 Управления</w:t>
      </w:r>
      <w:r>
        <w:rPr>
          <w:sz w:val="28"/>
          <w:szCs w:val="28"/>
          <w:lang w:eastAsia="en-US"/>
        </w:rPr>
        <w:t xml:space="preserve"> документов для оплаты денежных обязательств, представленных получателями средств бюджета.</w:t>
      </w:r>
    </w:p>
    <w:p w:rsidR="00775B66" w:rsidRDefault="00775B66" w:rsidP="00775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Сведений о бюджетном обязательстве применяются справочники, реестры и классификаторы, используемые в информационной системе.</w:t>
      </w:r>
    </w:p>
    <w:p w:rsidR="00775B66" w:rsidRDefault="00775B66" w:rsidP="00775B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обязательстве и документ – основание, представленные на бумажных носителях, после проверки специалистом отдела № 31 Управления возвращаются получателю средств. 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бюджетном обязательстве, возникшем на основании муниципального контракта, направляются в отдел № 31  после заключения и размещения муниципального контракта, договора с приложением копии указанного муниципального контракта, договора, созданной посредством его сканкопии или копии электронного документа муниципального контракта, договора.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включенная в Сведения о бюджетном обязательстве, возникшем на основании муниципального контракта, должна соответствовать информации, включаемой в реестры контрактов.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учет бюджетных обязательств осуществляется отделом № 31 Управления при соответствии информации, указанной в Сведениях о бюджетном обязательстве, возникшем на основании муниципального контракта, условиям соответствующего муниципального контракта, наименованию, банковским реквизитам (при наличии в документе-основании), ИНН, КПП поставщика, а также соответствия кода классификации расходов предмету документа-основания.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постановке на учет бюджетного обязательства в отделе № 31 Управления осуществляется его проверка посредством ППО «АСФК» на не превышение суммы бюджетного обязательства по соответствующим кодам действующей классификации сумме неиспользованных доведенных лимитов бюджетных обязательств, отраженных отделом № 31 Управления на лицевом счете получателя средств. 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сумма бюджетного обязательства превышает неиспользованный остаток лимита бюджетных обязательств, информация о данном превышении отражается в ППО «АСФК». 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положительном результате проверки специалистом отдела № 31 Управления документа - основания и Сведений об обязательстве установленным требованиям, бюджетному обязательству в ППО «АСФК» присваивается учетный номер. Учетный номер бюджетного обязательства </w:t>
      </w:r>
      <w:r>
        <w:rPr>
          <w:sz w:val="28"/>
          <w:szCs w:val="28"/>
        </w:rPr>
        <w:lastRenderedPageBreak/>
        <w:t xml:space="preserve">является уникальным и не подлежит изменению, в том числе при изменении отдельных реквизитов бюджетного обязательства или его перерегистрации. 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Учетный номер бюджетного обязательства отдел № 31 Управления учитывает на лицевом счете получателя средств и отражает в Выписке из лицевого счета получателя средств, предоставляемой в установленном порядке получателю средств. 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бюджетное обязательство, поставленное на учет, может содержать несколько позиций с разными кодами действующей классификации. </w:t>
      </w:r>
    </w:p>
    <w:p w:rsidR="00775B66" w:rsidRDefault="00775B66" w:rsidP="00775B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Бюджетные обязательства, поставленные на учет в отделе № 31 Управления на определенную дату, подлежащие исполнению в текущем финансовом году, отражаются в Журнале действующих в текущем финансовом году бюджетных обязательств.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бюджетное обязательство осуществляется на основании Заявки на внесение изменений в бюджетное обязательство оформленной получателем средств (далее – Заявка на внесение изменений в обязательство) оформленные в порядке, установленном в соответствии с бюджетным законодательством Российской Федерации.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внесение изменений в обязательство в электронном виде представляется в отдел № 31 Управления с приложением электронного документа, предусматривающего внесение изменений в документ – основание (далее - Изменения в документ - основание). 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№ 31 Управления осуществляет проверку Заявки на внесение изменений в обязательство и Изменений в документ – основание. Дополнительно проверяется соответствие учетного номера бюджетного обязательства, указанного в Заявке на внесение изменений в обязательство, номеру бюджетного обязательства, отраженному на лицевом счете получателя средств. 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бюджетное обязательство специалист отдела № 31 Управления посредством ППО «АСФК» осуществляет проверку на не превышение суммы бюджетного обязательства по соответствующим кодам действующей классификации суммам неиспользованных лимитов бюджетных обязательств.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измененное бюджетное обязательство получателя средств превышает неисполненные лимиты бюджетных обязательств, специалист отдела №31 Управления размещает информацию о превышении лимита бюджетных обязательств в ППО «АСФК» (в электронном виде в форме протокола). 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положительном результате проверки Заявки на внесение изменений в обязательство и Изменений в документ – основание специалистом отдела № 31 Управления вносит изменения в учтенное бюджетное обязательство с отражением в Журнале действующих обязательств.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аннулирования неисполненной части бюджетного обязательства, поставленного на учет в отделе № 31 Управления, в связи с исполнением </w:t>
      </w:r>
      <w:r>
        <w:rPr>
          <w:sz w:val="28"/>
          <w:szCs w:val="28"/>
        </w:rPr>
        <w:lastRenderedPageBreak/>
        <w:t xml:space="preserve">(расторжением) документа - основания получатель средств представляет в Управление Заявку на внесение изменений в обязательство. 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№ 31 Управления осуществляет проверку Заявки на внесение изменений в бюджетное обязательство. 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Неисполненная часть бюджетного обязательства аннулируется без проведения проверки.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Неисполненная часть бюджетного обязательства на конец текущего финансового года подлежит перерегистрации и учету в очередном финансовом году. При этом если коды бюджетной классификации расходов местного бюджета, по которым бюджетное обязательство было поставлено на учет в текущем финансовом году, в очередном финансовом году являются недействующими, то перерегистрация бюджетного обязательства осуществляется по действующей классификации. 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перерегистрации бюджетного обязательства получатель средств представляет в отдел № 31 Управления в ППО «АСФК» Заявку на перерегистрацию бюджетного обязательства (далее - Заявка на перерегистрацию обязательства), оформленную в порядке, установленном в соответствии с бюджетным законодательством Российской Федерации.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№ 31 Управления осуществляет проверку представленной Заявки на перерегистрацию обязательства в установленном порядке. Дополнительно проверяется соответствие учетного номера бюджетного обязательства, указанного в Заявке на перерегистрацию обязательства, номеру, отраженному на лицевом счете получателя бюджетных средств. 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Заявка на перерегистрацию обязательства не соответствует требованиям настоящего Порядка, отдел № 31 Управления не позднее двух рабочих дней после ее поступления размещает информацию о причине отказа в ППО «АСФК». 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положительном результате проверки специалистом отдела № 31 Управления Заявки на перерегистрацию обязательства осуществляется перерегистрация бюджетного обязательства. </w:t>
      </w:r>
    </w:p>
    <w:p w:rsidR="00775B66" w:rsidRDefault="00775B66" w:rsidP="00775B6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обязательстве, сформированными на основании документов в соответствии с которым возникло денежное обязательство.</w:t>
      </w:r>
    </w:p>
    <w:p w:rsidR="00775B66" w:rsidRDefault="00775B66" w:rsidP="00775B6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денежных обязательствах предусмотренные условиями государственного контракта (договора), формируются получателями средств бюджета.</w:t>
      </w:r>
    </w:p>
    <w:p w:rsidR="00775B66" w:rsidRDefault="00775B66" w:rsidP="00775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оплаты денежных обязательств по платежам, по которым в соответствии с условиями муниципального контракта (договора) на поставку товаров, выполнение работ, оказание услуг, предусмотрена предоплата в размере 100% и  авансовый платеж, указываются реквизиты только соответствующего документа подтверждающего возникновение денежного обязательства, условиями которого оговорена 100 % предоплата или авансовый платеж.</w:t>
      </w:r>
    </w:p>
    <w:p w:rsidR="00775B66" w:rsidRDefault="00775B66" w:rsidP="00775B6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денежном обязательстве, формируемые в форме электронного документа, направляются в отдел № 31 Управления  с приложением документа, подтверждающего возникновение денежного обязательства,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средств  бюджета.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учет денежных обязательств осуществляется отделом № 31 Управления при соответствии информации, указанной в Сведениях о бюджетном обязательстве, возникшем на основании муниципального контракта, условиям соответствующего муниципального контракта, наименованию, банковским реквизитам (при наличии в документе-основании), ИНН, КПП поставщика, а также соответствия кода классификации расходов предмету документа-основания.</w:t>
      </w:r>
    </w:p>
    <w:p w:rsidR="00775B66" w:rsidRDefault="00775B66" w:rsidP="00775B6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№ 31 Управления не позднее следующего рабочего дня со дня представления получателем средств  бюджета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775B66" w:rsidRDefault="00775B66" w:rsidP="00775B6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775B66" w:rsidRDefault="00775B66" w:rsidP="00775B6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по соответствующему документу - основанию, документу, подтверждающему возникновение денежного обязательства, не подлежащим включению в реестр контрактов, реестр соглашений.</w:t>
      </w:r>
    </w:p>
    <w:p w:rsidR="00775B66" w:rsidRDefault="00775B66" w:rsidP="00775B6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положительном результате проверки специалистом отдела № 31 Управления документа - основания и Сведений о денежном обязательстве установленным требованиям, денежному обязательству в ППО «АСФК» присваивается учетный номер (либо вносятся изменения в ранее поставленное на учет денежное обязательство) и не позднее одного рабочего дня со дня указанной проверки Сведений о денежном обязательстве направляет получателю средств бюджета извещение о постановке на учет (изменении) денежного обязательства, содержащее сведения о дате постановки на учет (изменения) денежного обязательства.</w:t>
      </w:r>
    </w:p>
    <w:p w:rsidR="00775B66" w:rsidRDefault="00775B66" w:rsidP="00775B6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775B66" w:rsidRDefault="00775B66" w:rsidP="00775B6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отрицательного результата проверки Сведений о денежном обязательстве специалист отдела № 31 Управления возвращает получателю средств бюджета Протокол в электронном виде. В Протоколе указывается причина возврата без исполнения Сведений о денежном обязательстве.</w:t>
      </w:r>
    </w:p>
    <w:p w:rsidR="00775B66" w:rsidRDefault="00775B66" w:rsidP="00775B6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запросу получателя средств отдел № 31 Управления предоставляет Справку об исполнении принятых на учет бюджетных и денежных обязательств.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об исполнении принятых на учет бюджетных и денежных обязательств формируется по состоянию на дату, указанную в запросе </w:t>
      </w:r>
      <w:r>
        <w:rPr>
          <w:sz w:val="28"/>
          <w:szCs w:val="28"/>
        </w:rPr>
        <w:lastRenderedPageBreak/>
        <w:t>получателя средств, нарастающим итогом с 1 января текущего финансового года.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финансового года отдел № 31 Управления  формирует Сведения о принятых на учет переходящих с прошлого года бюджетных и денежных обязательствах. 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запросу получателя средств в начале текущего финансового года отдел №31 Управления формирует Справку о неисполненных в отчетном финансовом году бюджетных и денежных обязательствах по муниципальным контрактам на поставку товаров, выполнение работ и не позднее трех рабочих дней со дня поступления запроса направляет ее данному получателю средств. </w:t>
      </w:r>
    </w:p>
    <w:p w:rsidR="00775B66" w:rsidRDefault="00775B66" w:rsidP="00775B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Справка о неисполненных бюджетных и денежных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 муниципальных контрактов, поставленных на учет в отделе № 31 Управления  на основании Сведений об обязательствах и подлежавших в соответствии с условиями этих муниципальных контрактов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контрактов.</w:t>
      </w:r>
    </w:p>
    <w:p w:rsidR="00583E5F" w:rsidRDefault="00583E5F" w:rsidP="00775B66">
      <w:pPr>
        <w:widowControl w:val="0"/>
        <w:ind w:left="567" w:right="850"/>
        <w:jc w:val="center"/>
        <w:rPr>
          <w:sz w:val="28"/>
          <w:szCs w:val="28"/>
        </w:rPr>
      </w:pPr>
    </w:p>
    <w:sectPr w:rsidR="00583E5F" w:rsidSect="00C230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D0"/>
    <w:rsid w:val="000861FE"/>
    <w:rsid w:val="000964F2"/>
    <w:rsid w:val="000A0FF5"/>
    <w:rsid w:val="00102FA0"/>
    <w:rsid w:val="001037AE"/>
    <w:rsid w:val="00180D34"/>
    <w:rsid w:val="00192E2B"/>
    <w:rsid w:val="001B62A5"/>
    <w:rsid w:val="001D307F"/>
    <w:rsid w:val="001F4682"/>
    <w:rsid w:val="002122CD"/>
    <w:rsid w:val="00227322"/>
    <w:rsid w:val="002D3649"/>
    <w:rsid w:val="00303F25"/>
    <w:rsid w:val="00331086"/>
    <w:rsid w:val="003644AA"/>
    <w:rsid w:val="0038392D"/>
    <w:rsid w:val="003C2930"/>
    <w:rsid w:val="003C6E35"/>
    <w:rsid w:val="003D22E9"/>
    <w:rsid w:val="003F1BC7"/>
    <w:rsid w:val="003F6410"/>
    <w:rsid w:val="004164E9"/>
    <w:rsid w:val="004302EB"/>
    <w:rsid w:val="00430C89"/>
    <w:rsid w:val="004376E2"/>
    <w:rsid w:val="004521A1"/>
    <w:rsid w:val="004560C3"/>
    <w:rsid w:val="004B7BC2"/>
    <w:rsid w:val="004C3789"/>
    <w:rsid w:val="004C5405"/>
    <w:rsid w:val="004E3D6A"/>
    <w:rsid w:val="004E4CC0"/>
    <w:rsid w:val="00501965"/>
    <w:rsid w:val="00583E5F"/>
    <w:rsid w:val="005B4B90"/>
    <w:rsid w:val="005C3BC6"/>
    <w:rsid w:val="005F3186"/>
    <w:rsid w:val="00607EFB"/>
    <w:rsid w:val="006146E8"/>
    <w:rsid w:val="00623272"/>
    <w:rsid w:val="006237F2"/>
    <w:rsid w:val="00684B8D"/>
    <w:rsid w:val="00685038"/>
    <w:rsid w:val="00710DDB"/>
    <w:rsid w:val="00714B58"/>
    <w:rsid w:val="00747FC7"/>
    <w:rsid w:val="0076021A"/>
    <w:rsid w:val="00762B8C"/>
    <w:rsid w:val="00764084"/>
    <w:rsid w:val="00775B66"/>
    <w:rsid w:val="00782384"/>
    <w:rsid w:val="007B3BE1"/>
    <w:rsid w:val="0083671D"/>
    <w:rsid w:val="00843DA8"/>
    <w:rsid w:val="00863C56"/>
    <w:rsid w:val="008B542B"/>
    <w:rsid w:val="008D59D8"/>
    <w:rsid w:val="008D7FAC"/>
    <w:rsid w:val="009120C1"/>
    <w:rsid w:val="00930725"/>
    <w:rsid w:val="00987D96"/>
    <w:rsid w:val="00992331"/>
    <w:rsid w:val="009E41E3"/>
    <w:rsid w:val="00A11AB6"/>
    <w:rsid w:val="00A355BC"/>
    <w:rsid w:val="00A43AFB"/>
    <w:rsid w:val="00A664D0"/>
    <w:rsid w:val="00A75BD5"/>
    <w:rsid w:val="00AB1EC2"/>
    <w:rsid w:val="00AD547A"/>
    <w:rsid w:val="00B01CA6"/>
    <w:rsid w:val="00B369AC"/>
    <w:rsid w:val="00B4790A"/>
    <w:rsid w:val="00B75F7C"/>
    <w:rsid w:val="00B848F6"/>
    <w:rsid w:val="00BC3B52"/>
    <w:rsid w:val="00BC6904"/>
    <w:rsid w:val="00BD79D1"/>
    <w:rsid w:val="00BE0E7C"/>
    <w:rsid w:val="00C11000"/>
    <w:rsid w:val="00C1126D"/>
    <w:rsid w:val="00C12332"/>
    <w:rsid w:val="00C23074"/>
    <w:rsid w:val="00C679A5"/>
    <w:rsid w:val="00CA5BB8"/>
    <w:rsid w:val="00CD5234"/>
    <w:rsid w:val="00CE6DFC"/>
    <w:rsid w:val="00D87C75"/>
    <w:rsid w:val="00DC2CB1"/>
    <w:rsid w:val="00DE09FB"/>
    <w:rsid w:val="00DE4556"/>
    <w:rsid w:val="00E230AA"/>
    <w:rsid w:val="00E82AFE"/>
    <w:rsid w:val="00E911D1"/>
    <w:rsid w:val="00EE381A"/>
    <w:rsid w:val="00F10398"/>
    <w:rsid w:val="00F23A7A"/>
    <w:rsid w:val="00F449FC"/>
    <w:rsid w:val="00F56E0F"/>
    <w:rsid w:val="00F73822"/>
    <w:rsid w:val="00F87006"/>
    <w:rsid w:val="00F90D6C"/>
    <w:rsid w:val="00F922A0"/>
    <w:rsid w:val="00FB2ADD"/>
    <w:rsid w:val="00FB6468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F6FC7-6074-4B05-87D4-D7E2DD55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664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D79D1"/>
    <w:pPr>
      <w:ind w:left="720"/>
    </w:pPr>
  </w:style>
  <w:style w:type="paragraph" w:customStyle="1" w:styleId="ConsPlusNormal">
    <w:name w:val="ConsPlusNormal"/>
    <w:rsid w:val="009120C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офк31</Company>
  <LinksUpToDate>false</LinksUpToDate>
  <CharactersWithSpaces>15938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Иванченкова Нина Владимировна</dc:creator>
  <cp:keywords/>
  <cp:lastModifiedBy>Надежда</cp:lastModifiedBy>
  <cp:revision>2</cp:revision>
  <cp:lastPrinted>2017-03-01T11:47:00Z</cp:lastPrinted>
  <dcterms:created xsi:type="dcterms:W3CDTF">2019-03-13T15:55:00Z</dcterms:created>
  <dcterms:modified xsi:type="dcterms:W3CDTF">2019-03-13T15:55:00Z</dcterms:modified>
</cp:coreProperties>
</file>