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6" w:rsidRPr="00AF1D39" w:rsidRDefault="00D86DD3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9129B2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14</w:t>
      </w:r>
      <w:r w:rsidR="002E33D6" w:rsidRPr="00AF1D39">
        <w:rPr>
          <w:rStyle w:val="s2"/>
          <w:sz w:val="28"/>
          <w:szCs w:val="28"/>
        </w:rPr>
        <w:t>.</w:t>
      </w:r>
      <w:r w:rsidR="002F1683">
        <w:rPr>
          <w:rStyle w:val="s2"/>
          <w:sz w:val="28"/>
          <w:szCs w:val="28"/>
        </w:rPr>
        <w:t>0</w:t>
      </w:r>
      <w:r w:rsidR="00321184">
        <w:rPr>
          <w:rStyle w:val="s2"/>
          <w:sz w:val="28"/>
          <w:szCs w:val="28"/>
        </w:rPr>
        <w:t>4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2F1683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>3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321184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>5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634F8F" w:rsidRDefault="00634F8F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321184">
        <w:rPr>
          <w:sz w:val="28"/>
        </w:rPr>
        <w:t>1 квартал 202</w:t>
      </w:r>
      <w:r w:rsidR="009129B2">
        <w:rPr>
          <w:sz w:val="28"/>
        </w:rPr>
        <w:t>3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634F8F" w:rsidRDefault="00634F8F" w:rsidP="007D035C">
      <w:pPr>
        <w:ind w:right="-2"/>
        <w:jc w:val="center"/>
        <w:rPr>
          <w:sz w:val="28"/>
        </w:rPr>
      </w:pPr>
    </w:p>
    <w:p w:rsidR="007D035C" w:rsidRDefault="007D035C" w:rsidP="00023139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</w:t>
      </w:r>
      <w:r w:rsidR="00023139">
        <w:rPr>
          <w:sz w:val="28"/>
        </w:rPr>
        <w:t xml:space="preserve">ссийской Федерации и </w:t>
      </w:r>
      <w:r>
        <w:rPr>
          <w:sz w:val="28"/>
        </w:rPr>
        <w:t xml:space="preserve">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 xml:space="preserve">ского сельсовета </w:t>
      </w:r>
      <w:r w:rsidR="00023139">
        <w:rPr>
          <w:sz w:val="28"/>
        </w:rPr>
        <w:t>от 21.12.2017 № 105</w:t>
      </w:r>
    </w:p>
    <w:p w:rsidR="00023139" w:rsidRDefault="00023139" w:rsidP="00023139">
      <w:pPr>
        <w:ind w:firstLine="709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>за 1</w:t>
      </w:r>
      <w:r w:rsidR="00D92643">
        <w:rPr>
          <w:sz w:val="28"/>
        </w:rPr>
        <w:t xml:space="preserve"> </w:t>
      </w:r>
      <w:r w:rsidR="000D5402">
        <w:rPr>
          <w:sz w:val="28"/>
        </w:rPr>
        <w:t>квартал</w:t>
      </w:r>
      <w:r w:rsidR="00D92643">
        <w:rPr>
          <w:sz w:val="28"/>
        </w:rPr>
        <w:t xml:space="preserve"> </w:t>
      </w:r>
      <w:r w:rsidR="00321184">
        <w:rPr>
          <w:sz w:val="28"/>
        </w:rPr>
        <w:t>202</w:t>
      </w:r>
      <w:r w:rsidR="009129B2">
        <w:rPr>
          <w:sz w:val="28"/>
        </w:rPr>
        <w:t>3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0D5402" w:rsidRPr="000D5402">
        <w:rPr>
          <w:color w:val="000000"/>
          <w:sz w:val="28"/>
          <w:szCs w:val="28"/>
        </w:rPr>
        <w:t xml:space="preserve">1 </w:t>
      </w:r>
      <w:r w:rsidR="00057BAC">
        <w:rPr>
          <w:color w:val="000000"/>
          <w:sz w:val="28"/>
          <w:szCs w:val="28"/>
        </w:rPr>
        <w:t>486856</w:t>
      </w:r>
      <w:r w:rsidR="0060252C">
        <w:rPr>
          <w:color w:val="000000"/>
          <w:sz w:val="28"/>
          <w:szCs w:val="28"/>
        </w:rPr>
        <w:t>,</w:t>
      </w:r>
      <w:r w:rsidR="00057BAC">
        <w:rPr>
          <w:color w:val="000000"/>
          <w:sz w:val="28"/>
          <w:szCs w:val="28"/>
        </w:rPr>
        <w:t>44</w:t>
      </w:r>
      <w:r w:rsidR="000D5402">
        <w:rPr>
          <w:color w:val="000000"/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0D5402" w:rsidRPr="000D5402">
        <w:rPr>
          <w:sz w:val="28"/>
        </w:rPr>
        <w:t xml:space="preserve">1 </w:t>
      </w:r>
      <w:r w:rsidR="00057BAC">
        <w:rPr>
          <w:sz w:val="28"/>
        </w:rPr>
        <w:t>993807</w:t>
      </w:r>
      <w:r w:rsidR="000D5402" w:rsidRPr="000D5402">
        <w:rPr>
          <w:sz w:val="28"/>
        </w:rPr>
        <w:t>,</w:t>
      </w:r>
      <w:r w:rsidR="00057BAC">
        <w:rPr>
          <w:sz w:val="28"/>
        </w:rPr>
        <w:t>25</w:t>
      </w:r>
      <w:r w:rsidR="0060252C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с превышением расходов над доходами в сумме </w:t>
      </w:r>
      <w:r w:rsidR="00057BAC">
        <w:rPr>
          <w:sz w:val="28"/>
        </w:rPr>
        <w:t>506950,81</w:t>
      </w:r>
      <w:r w:rsidR="000D5402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057BAC">
        <w:rPr>
          <w:sz w:val="28"/>
        </w:rPr>
        <w:t>д</w:t>
      </w:r>
      <w:r w:rsidR="00880BCF" w:rsidRPr="00880BCF">
        <w:rPr>
          <w:sz w:val="28"/>
          <w:szCs w:val="28"/>
        </w:rPr>
        <w:t xml:space="preserve">оходы местного бюджета </w:t>
      </w:r>
      <w:r w:rsidR="00321184">
        <w:rPr>
          <w:sz w:val="28"/>
        </w:rPr>
        <w:t>за 1 квартал 202</w:t>
      </w:r>
      <w:r w:rsidR="009129B2">
        <w:rPr>
          <w:sz w:val="28"/>
        </w:rPr>
        <w:t>3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057BAC">
        <w:rPr>
          <w:sz w:val="28"/>
        </w:rPr>
        <w:t>р</w:t>
      </w:r>
      <w:r w:rsidR="00880BCF" w:rsidRPr="00880BCF">
        <w:rPr>
          <w:sz w:val="28"/>
        </w:rPr>
        <w:t xml:space="preserve">асходы местного бюджета </w:t>
      </w:r>
      <w:r w:rsidR="00321184">
        <w:rPr>
          <w:sz w:val="28"/>
        </w:rPr>
        <w:t>за 1 квартал 202</w:t>
      </w:r>
      <w:r w:rsidR="009129B2">
        <w:rPr>
          <w:sz w:val="28"/>
        </w:rPr>
        <w:t>3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057BAC">
        <w:rPr>
          <w:sz w:val="28"/>
        </w:rPr>
        <w:t>и</w:t>
      </w:r>
      <w:r w:rsidR="00880BCF" w:rsidRPr="00880BCF">
        <w:rPr>
          <w:bCs/>
          <w:sz w:val="28"/>
          <w:szCs w:val="28"/>
        </w:rPr>
        <w:t xml:space="preserve">сточники финансирования дефицита бюджета </w:t>
      </w:r>
      <w:r w:rsidR="00321184">
        <w:rPr>
          <w:sz w:val="28"/>
        </w:rPr>
        <w:t>за 1 квартал 202</w:t>
      </w:r>
      <w:r w:rsidR="009129B2">
        <w:rPr>
          <w:sz w:val="28"/>
        </w:rPr>
        <w:t>3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  <w:r w:rsidR="00634F8F">
        <w:rPr>
          <w:sz w:val="28"/>
        </w:rPr>
        <w:t xml:space="preserve"> </w:t>
      </w:r>
    </w:p>
    <w:p w:rsidR="00634F8F" w:rsidRDefault="00634F8F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60252C">
        <w:rPr>
          <w:sz w:val="28"/>
        </w:rPr>
        <w:t>Н</w:t>
      </w:r>
      <w:r>
        <w:rPr>
          <w:sz w:val="28"/>
        </w:rPr>
        <w:t xml:space="preserve">аправить отчет об исполнении местного бюджета </w:t>
      </w:r>
      <w:r w:rsidR="00321184">
        <w:rPr>
          <w:sz w:val="28"/>
        </w:rPr>
        <w:t>за 1 квартал 202</w:t>
      </w:r>
      <w:r w:rsidR="009129B2">
        <w:rPr>
          <w:sz w:val="28"/>
        </w:rPr>
        <w:t>3</w:t>
      </w:r>
      <w:r w:rsidR="000D5402">
        <w:rPr>
          <w:sz w:val="28"/>
        </w:rPr>
        <w:t xml:space="preserve">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  <w:r w:rsidR="00634F8F">
        <w:rPr>
          <w:sz w:val="28"/>
        </w:rPr>
        <w:t xml:space="preserve">  </w:t>
      </w:r>
    </w:p>
    <w:p w:rsidR="00634F8F" w:rsidRPr="0038079D" w:rsidRDefault="00634F8F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9129B2" w:rsidRDefault="007D035C" w:rsidP="009129B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9129B2">
        <w:rPr>
          <w:sz w:val="28"/>
          <w:szCs w:val="28"/>
          <w:shd w:val="clear" w:color="auto" w:fill="FFFFFF"/>
        </w:rPr>
        <w:t>Настоящее постановление вступает в силу после дня его обнародования и подлежит размещению на официальном сайте Каировского сельсовета в сети «Интернет</w:t>
      </w:r>
      <w:r w:rsidR="009129B2">
        <w:rPr>
          <w:sz w:val="28"/>
          <w:szCs w:val="28"/>
        </w:rPr>
        <w:t>».</w:t>
      </w:r>
      <w:r w:rsidR="00634F8F">
        <w:rPr>
          <w:sz w:val="28"/>
          <w:szCs w:val="28"/>
        </w:rPr>
        <w:t xml:space="preserve"> </w:t>
      </w:r>
    </w:p>
    <w:p w:rsidR="00634F8F" w:rsidRDefault="00634F8F" w:rsidP="009129B2">
      <w:pPr>
        <w:suppressAutoHyphens/>
        <w:ind w:firstLine="851"/>
        <w:jc w:val="both"/>
      </w:pP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CD4308" w:rsidRDefault="00CD4308" w:rsidP="003A3E40">
      <w:pPr>
        <w:rPr>
          <w:sz w:val="28"/>
          <w:szCs w:val="28"/>
        </w:rPr>
      </w:pPr>
    </w:p>
    <w:p w:rsidR="003A3E40" w:rsidRDefault="0060252C" w:rsidP="003A3E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1184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</w:t>
      </w:r>
      <w:r w:rsidR="00DF5609">
        <w:rPr>
          <w:sz w:val="28"/>
          <w:szCs w:val="28"/>
        </w:rPr>
        <w:t xml:space="preserve">      </w:t>
      </w:r>
      <w:r w:rsidR="003A3E40">
        <w:rPr>
          <w:sz w:val="28"/>
          <w:szCs w:val="28"/>
        </w:rPr>
        <w:t xml:space="preserve">   </w:t>
      </w:r>
      <w:r>
        <w:rPr>
          <w:sz w:val="28"/>
          <w:szCs w:val="28"/>
        </w:rPr>
        <w:t>А.Н.Логвиненко</w:t>
      </w: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4308" w:rsidRDefault="00CD4308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4308" w:rsidRDefault="00CD4308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4308" w:rsidRDefault="00CD4308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 w:cs="Times New Roman"/>
          <w:sz w:val="28"/>
          <w:szCs w:val="28"/>
        </w:rPr>
        <w:t>в</w:t>
      </w:r>
      <w:r w:rsidR="007D035C">
        <w:rPr>
          <w:rFonts w:ascii="Times New Roman" w:hAnsi="Times New Roman" w:cs="Times New Roman"/>
          <w:sz w:val="28"/>
          <w:szCs w:val="28"/>
        </w:rPr>
        <w:t>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="00634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F8F" w:rsidRDefault="00634F8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Pr="0002659D" w:rsidRDefault="003B130F" w:rsidP="0060252C">
      <w:pPr>
        <w:ind w:left="10490"/>
        <w:rPr>
          <w:sz w:val="2"/>
          <w:szCs w:val="2"/>
        </w:rPr>
      </w:pPr>
    </w:p>
    <w:sectPr w:rsidR="003B130F" w:rsidRPr="0002659D" w:rsidSect="002954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31869"/>
    <w:rsid w:val="00000583"/>
    <w:rsid w:val="00002AC2"/>
    <w:rsid w:val="00003528"/>
    <w:rsid w:val="00016BF2"/>
    <w:rsid w:val="00023139"/>
    <w:rsid w:val="0002659D"/>
    <w:rsid w:val="000436E0"/>
    <w:rsid w:val="00057BAC"/>
    <w:rsid w:val="00062EE4"/>
    <w:rsid w:val="000C70A8"/>
    <w:rsid w:val="000D231C"/>
    <w:rsid w:val="000D5402"/>
    <w:rsid w:val="000E1862"/>
    <w:rsid w:val="00112496"/>
    <w:rsid w:val="001248E1"/>
    <w:rsid w:val="00143AF5"/>
    <w:rsid w:val="00156543"/>
    <w:rsid w:val="001726C8"/>
    <w:rsid w:val="00182106"/>
    <w:rsid w:val="00187D82"/>
    <w:rsid w:val="001A00B1"/>
    <w:rsid w:val="001A4A54"/>
    <w:rsid w:val="001B1660"/>
    <w:rsid w:val="001C78DD"/>
    <w:rsid w:val="001D0498"/>
    <w:rsid w:val="001D2C89"/>
    <w:rsid w:val="001D330E"/>
    <w:rsid w:val="001E5790"/>
    <w:rsid w:val="001F71E4"/>
    <w:rsid w:val="00203A57"/>
    <w:rsid w:val="00213427"/>
    <w:rsid w:val="00225CFF"/>
    <w:rsid w:val="0025264D"/>
    <w:rsid w:val="0026139F"/>
    <w:rsid w:val="0027319A"/>
    <w:rsid w:val="0028111A"/>
    <w:rsid w:val="0028583D"/>
    <w:rsid w:val="0029547B"/>
    <w:rsid w:val="002A1540"/>
    <w:rsid w:val="002B7B40"/>
    <w:rsid w:val="002D1310"/>
    <w:rsid w:val="002E1EC1"/>
    <w:rsid w:val="002E33D6"/>
    <w:rsid w:val="002F1683"/>
    <w:rsid w:val="00321184"/>
    <w:rsid w:val="003357AD"/>
    <w:rsid w:val="00355E60"/>
    <w:rsid w:val="00371674"/>
    <w:rsid w:val="00377B23"/>
    <w:rsid w:val="00394E10"/>
    <w:rsid w:val="00397751"/>
    <w:rsid w:val="003A3E40"/>
    <w:rsid w:val="003A6C9E"/>
    <w:rsid w:val="003B130F"/>
    <w:rsid w:val="003C6758"/>
    <w:rsid w:val="003D06F0"/>
    <w:rsid w:val="003D2BD8"/>
    <w:rsid w:val="003D3A03"/>
    <w:rsid w:val="003D5F98"/>
    <w:rsid w:val="003F28A1"/>
    <w:rsid w:val="003F60B9"/>
    <w:rsid w:val="00404A98"/>
    <w:rsid w:val="00431869"/>
    <w:rsid w:val="004634A9"/>
    <w:rsid w:val="00465726"/>
    <w:rsid w:val="00481648"/>
    <w:rsid w:val="004A5B19"/>
    <w:rsid w:val="004D00F2"/>
    <w:rsid w:val="004D02A4"/>
    <w:rsid w:val="004D4E70"/>
    <w:rsid w:val="004F39A8"/>
    <w:rsid w:val="004F6A17"/>
    <w:rsid w:val="0053606A"/>
    <w:rsid w:val="005B188A"/>
    <w:rsid w:val="006021A1"/>
    <w:rsid w:val="0060252C"/>
    <w:rsid w:val="00604EFB"/>
    <w:rsid w:val="00612C24"/>
    <w:rsid w:val="00634F8F"/>
    <w:rsid w:val="006358B1"/>
    <w:rsid w:val="0065533E"/>
    <w:rsid w:val="00660857"/>
    <w:rsid w:val="006C3EFA"/>
    <w:rsid w:val="006C6CAA"/>
    <w:rsid w:val="00742257"/>
    <w:rsid w:val="00743617"/>
    <w:rsid w:val="00753799"/>
    <w:rsid w:val="00772EBA"/>
    <w:rsid w:val="00796A6C"/>
    <w:rsid w:val="007A2FEB"/>
    <w:rsid w:val="007A442B"/>
    <w:rsid w:val="007C7B89"/>
    <w:rsid w:val="007D035C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129B2"/>
    <w:rsid w:val="00957A3A"/>
    <w:rsid w:val="00971648"/>
    <w:rsid w:val="009A266B"/>
    <w:rsid w:val="009A405B"/>
    <w:rsid w:val="009B6EDF"/>
    <w:rsid w:val="009B7AB0"/>
    <w:rsid w:val="009E77B6"/>
    <w:rsid w:val="009F795C"/>
    <w:rsid w:val="00A02BAD"/>
    <w:rsid w:val="00A11467"/>
    <w:rsid w:val="00A240D0"/>
    <w:rsid w:val="00A26D4D"/>
    <w:rsid w:val="00A36D3F"/>
    <w:rsid w:val="00A45955"/>
    <w:rsid w:val="00AB5A14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689D"/>
    <w:rsid w:val="00B81D5B"/>
    <w:rsid w:val="00B91E3A"/>
    <w:rsid w:val="00B92ADA"/>
    <w:rsid w:val="00B968A6"/>
    <w:rsid w:val="00BC325C"/>
    <w:rsid w:val="00BF0BD9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4308"/>
    <w:rsid w:val="00CD6773"/>
    <w:rsid w:val="00CD70AD"/>
    <w:rsid w:val="00CF4E49"/>
    <w:rsid w:val="00D12A5D"/>
    <w:rsid w:val="00D2075B"/>
    <w:rsid w:val="00D214DB"/>
    <w:rsid w:val="00D33EE4"/>
    <w:rsid w:val="00D86DD3"/>
    <w:rsid w:val="00D9238E"/>
    <w:rsid w:val="00D92643"/>
    <w:rsid w:val="00D96814"/>
    <w:rsid w:val="00DB5F7C"/>
    <w:rsid w:val="00DD15BB"/>
    <w:rsid w:val="00DF5609"/>
    <w:rsid w:val="00E01402"/>
    <w:rsid w:val="00E306E7"/>
    <w:rsid w:val="00E30F06"/>
    <w:rsid w:val="00E40693"/>
    <w:rsid w:val="00E75B48"/>
    <w:rsid w:val="00E8713E"/>
    <w:rsid w:val="00E90D9F"/>
    <w:rsid w:val="00EA14FE"/>
    <w:rsid w:val="00EE5F3E"/>
    <w:rsid w:val="00EE7C9D"/>
    <w:rsid w:val="00F06953"/>
    <w:rsid w:val="00F219C3"/>
    <w:rsid w:val="00F2471A"/>
    <w:rsid w:val="00F26F5A"/>
    <w:rsid w:val="00F461BF"/>
    <w:rsid w:val="00F526AF"/>
    <w:rsid w:val="00F60915"/>
    <w:rsid w:val="00F804D3"/>
    <w:rsid w:val="00F83191"/>
    <w:rsid w:val="00FA63D4"/>
    <w:rsid w:val="00FC131A"/>
    <w:rsid w:val="00FC1A97"/>
    <w:rsid w:val="00FC2C63"/>
    <w:rsid w:val="00FF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Расчетный</dc:creator>
  <cp:lastModifiedBy>Пользователь Windows</cp:lastModifiedBy>
  <cp:revision>2</cp:revision>
  <cp:lastPrinted>2017-02-02T11:40:00Z</cp:lastPrinted>
  <dcterms:created xsi:type="dcterms:W3CDTF">2023-05-17T05:09:00Z</dcterms:created>
  <dcterms:modified xsi:type="dcterms:W3CDTF">2023-05-17T05:09:00Z</dcterms:modified>
</cp:coreProperties>
</file>