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255EC3" w:rsidP="00577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F63297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</w:t>
      </w:r>
      <w:r w:rsidR="00DD78FD">
        <w:rPr>
          <w:rFonts w:ascii="Times New Roman" w:eastAsia="Times New Roman" w:hAnsi="Times New Roman"/>
          <w:sz w:val="28"/>
          <w:lang w:eastAsia="ru-RU"/>
        </w:rPr>
        <w:t>1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48650A">
        <w:rPr>
          <w:rFonts w:ascii="Times New Roman" w:eastAsia="Times New Roman" w:hAnsi="Times New Roman"/>
          <w:sz w:val="28"/>
          <w:lang w:eastAsia="ru-RU"/>
        </w:rPr>
        <w:t>0</w:t>
      </w:r>
      <w:r>
        <w:rPr>
          <w:rFonts w:ascii="Times New Roman" w:eastAsia="Times New Roman" w:hAnsi="Times New Roman"/>
          <w:sz w:val="28"/>
          <w:lang w:eastAsia="ru-RU"/>
        </w:rPr>
        <w:t>6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DD78FD">
        <w:rPr>
          <w:rFonts w:ascii="Times New Roman" w:eastAsia="Times New Roman" w:hAnsi="Times New Roman"/>
          <w:sz w:val="28"/>
          <w:lang w:eastAsia="ru-RU"/>
        </w:rPr>
        <w:t>3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541B78">
        <w:rPr>
          <w:rFonts w:ascii="Times New Roman" w:eastAsia="Times New Roman" w:hAnsi="Times New Roman"/>
          <w:sz w:val="28"/>
          <w:lang w:eastAsia="ru-RU"/>
        </w:rPr>
        <w:t xml:space="preserve">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E7E0B">
        <w:rPr>
          <w:rFonts w:ascii="Times New Roman" w:eastAsia="Times New Roman" w:hAnsi="Times New Roman"/>
          <w:sz w:val="28"/>
          <w:lang w:eastAsia="ru-RU"/>
        </w:rPr>
        <w:t>4</w:t>
      </w:r>
      <w:r w:rsidR="00B1781B">
        <w:rPr>
          <w:rFonts w:ascii="Times New Roman" w:eastAsia="Times New Roman" w:hAnsi="Times New Roman"/>
          <w:sz w:val="28"/>
          <w:lang w:eastAsia="ru-RU"/>
        </w:rPr>
        <w:t>6</w:t>
      </w:r>
      <w:r w:rsidR="009E7E0B">
        <w:rPr>
          <w:rFonts w:ascii="Times New Roman" w:eastAsia="Times New Roman" w:hAnsi="Times New Roman"/>
          <w:sz w:val="28"/>
          <w:lang w:eastAsia="ru-RU"/>
        </w:rPr>
        <w:t>-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2D" w:rsidRDefault="00B46C2D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38E" w:rsidRPr="003E6D45" w:rsidRDefault="00BF238E" w:rsidP="002E6437">
      <w:pPr>
        <w:pStyle w:val="a9"/>
        <w:shd w:val="clear" w:color="auto" w:fill="FFFFFF"/>
        <w:spacing w:before="0" w:beforeAutospacing="0" w:after="0" w:afterAutospacing="0"/>
        <w:ind w:left="567" w:right="425"/>
        <w:jc w:val="center"/>
        <w:rPr>
          <w:sz w:val="28"/>
          <w:szCs w:val="28"/>
        </w:rPr>
      </w:pPr>
      <w:r w:rsidRPr="003E6D45">
        <w:rPr>
          <w:color w:val="252525"/>
          <w:sz w:val="28"/>
          <w:szCs w:val="28"/>
        </w:rPr>
        <w:t xml:space="preserve">Об утверждении </w:t>
      </w:r>
      <w:r>
        <w:rPr>
          <w:color w:val="252525"/>
          <w:sz w:val="28"/>
          <w:szCs w:val="28"/>
        </w:rPr>
        <w:t>Порядка</w:t>
      </w:r>
      <w:r w:rsidRPr="003E6D4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3E6D45">
        <w:rPr>
          <w:sz w:val="28"/>
          <w:szCs w:val="28"/>
        </w:rPr>
        <w:t xml:space="preserve"> участков для воинских захоронений на территории </w:t>
      </w:r>
      <w:r w:rsidR="00452AC6">
        <w:rPr>
          <w:sz w:val="28"/>
          <w:szCs w:val="28"/>
        </w:rPr>
        <w:t>муниципального образования</w:t>
      </w:r>
      <w:r w:rsidRPr="003E6D45">
        <w:rPr>
          <w:sz w:val="28"/>
          <w:szCs w:val="28"/>
        </w:rPr>
        <w:t xml:space="preserve"> </w:t>
      </w:r>
      <w:r w:rsidR="002E6437">
        <w:rPr>
          <w:sz w:val="28"/>
          <w:szCs w:val="28"/>
        </w:rPr>
        <w:t>Каировский</w:t>
      </w:r>
      <w:r w:rsidRPr="003E6D45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C264EE" w:rsidRDefault="00C264EE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AC6" w:rsidRDefault="00452AC6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AC6" w:rsidRDefault="00452AC6" w:rsidP="00452A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  <w:r w:rsidRPr="003E6D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местного самоуправления в Российской Федерации», Федеральным законом от 12 января 1996 года № 8-ФЗ «О погребении и похоронном деле», Законом Российской Федерации от 14 января 1993 года № 4292-1 «Об увековечении памяти погибших при защите Отечества», </w:t>
      </w:r>
      <w:r w:rsidRPr="003E6D45">
        <w:rPr>
          <w:rFonts w:ascii="Times New Roman" w:hAnsi="Times New Roman"/>
          <w:color w:val="252525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color w:val="252525"/>
          <w:sz w:val="28"/>
          <w:szCs w:val="28"/>
        </w:rPr>
        <w:t xml:space="preserve">Каировский </w:t>
      </w:r>
      <w:r w:rsidRPr="003E6D45">
        <w:rPr>
          <w:rFonts w:ascii="Times New Roman" w:hAnsi="Times New Roman"/>
          <w:color w:val="252525"/>
          <w:sz w:val="28"/>
          <w:szCs w:val="28"/>
        </w:rPr>
        <w:t>сельсовет Саракташско</w:t>
      </w:r>
      <w:r w:rsidR="009E7E0B">
        <w:rPr>
          <w:rFonts w:ascii="Times New Roman" w:hAnsi="Times New Roman"/>
          <w:color w:val="252525"/>
          <w:sz w:val="28"/>
          <w:szCs w:val="28"/>
        </w:rPr>
        <w:t xml:space="preserve">го района Оренбургской области </w:t>
      </w:r>
    </w:p>
    <w:p w:rsidR="00452AC6" w:rsidRDefault="00452AC6" w:rsidP="00452A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95">
        <w:rPr>
          <w:rFonts w:ascii="Times New Roman" w:hAnsi="Times New Roman"/>
          <w:sz w:val="28"/>
          <w:szCs w:val="28"/>
        </w:rPr>
        <w:t>1. Утвердить П</w:t>
      </w:r>
      <w:r>
        <w:rPr>
          <w:rFonts w:ascii="Times New Roman" w:hAnsi="Times New Roman"/>
          <w:sz w:val="28"/>
          <w:szCs w:val="28"/>
        </w:rPr>
        <w:t>орядок</w:t>
      </w:r>
      <w:r w:rsidRPr="0012489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124895">
        <w:rPr>
          <w:rFonts w:ascii="Times New Roman" w:hAnsi="Times New Roman"/>
          <w:sz w:val="28"/>
          <w:szCs w:val="28"/>
        </w:rPr>
        <w:t xml:space="preserve"> участков для воинских захоронений на территории </w:t>
      </w:r>
      <w:r w:rsidRPr="00452AC6">
        <w:rPr>
          <w:rFonts w:ascii="Times New Roman" w:hAnsi="Times New Roman"/>
          <w:sz w:val="28"/>
          <w:szCs w:val="28"/>
        </w:rPr>
        <w:t xml:space="preserve">муниципального образования Каировский сельсовет </w:t>
      </w:r>
      <w:r w:rsidRPr="003E6D45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согласно приложения</w:t>
      </w:r>
      <w:r w:rsidRPr="00124895">
        <w:rPr>
          <w:rFonts w:ascii="Times New Roman" w:hAnsi="Times New Roman"/>
          <w:sz w:val="28"/>
          <w:szCs w:val="28"/>
        </w:rPr>
        <w:t>.</w:t>
      </w:r>
      <w:r w:rsidR="009E7E0B">
        <w:rPr>
          <w:rFonts w:ascii="Times New Roman" w:hAnsi="Times New Roman"/>
          <w:sz w:val="28"/>
          <w:szCs w:val="28"/>
        </w:rPr>
        <w:t xml:space="preserve"> </w:t>
      </w:r>
    </w:p>
    <w:p w:rsidR="00452AC6" w:rsidRPr="003E6D45" w:rsidRDefault="00452AC6" w:rsidP="00452AC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>2. Определить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>специализированных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E6D45">
        <w:rPr>
          <w:sz w:val="28"/>
          <w:szCs w:val="28"/>
        </w:rPr>
        <w:t xml:space="preserve">воинских захоронений на общественных кладбищах </w:t>
      </w:r>
      <w:r>
        <w:rPr>
          <w:sz w:val="28"/>
          <w:szCs w:val="28"/>
        </w:rPr>
        <w:t>муниципального образования</w:t>
      </w:r>
      <w:r w:rsidRPr="003E6D45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Каировский</w:t>
      </w:r>
      <w:r w:rsidRPr="003E6D45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452AC6" w:rsidRDefault="00452AC6" w:rsidP="00452AC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D45">
        <w:rPr>
          <w:sz w:val="28"/>
          <w:szCs w:val="28"/>
        </w:rPr>
        <w:t xml:space="preserve">- </w:t>
      </w:r>
      <w:r w:rsidR="009E7E0B">
        <w:rPr>
          <w:sz w:val="28"/>
          <w:szCs w:val="28"/>
        </w:rPr>
        <w:t>северо</w:t>
      </w:r>
      <w:r w:rsidRPr="003E6D45">
        <w:rPr>
          <w:sz w:val="28"/>
          <w:szCs w:val="28"/>
        </w:rPr>
        <w:t>-</w:t>
      </w:r>
      <w:r w:rsidR="0033771A">
        <w:rPr>
          <w:sz w:val="28"/>
          <w:szCs w:val="28"/>
        </w:rPr>
        <w:t>западная</w:t>
      </w:r>
      <w:r w:rsidRPr="003E6D45">
        <w:rPr>
          <w:sz w:val="28"/>
          <w:szCs w:val="28"/>
        </w:rPr>
        <w:t xml:space="preserve"> часть гражданского </w:t>
      </w:r>
      <w:r w:rsidR="009E7E0B">
        <w:rPr>
          <w:sz w:val="28"/>
          <w:szCs w:val="28"/>
        </w:rPr>
        <w:t>общественного</w:t>
      </w:r>
      <w:r w:rsidRPr="003E6D45">
        <w:rPr>
          <w:sz w:val="28"/>
          <w:szCs w:val="28"/>
        </w:rPr>
        <w:t xml:space="preserve"> кладбища </w:t>
      </w:r>
      <w:r w:rsidR="009E7E0B">
        <w:rPr>
          <w:sz w:val="28"/>
          <w:szCs w:val="28"/>
        </w:rPr>
        <w:t>с. Екатериновка (кадастровый номер 56:26:0706001</w:t>
      </w:r>
      <w:r w:rsidRPr="003E6D45">
        <w:rPr>
          <w:sz w:val="28"/>
          <w:szCs w:val="28"/>
        </w:rPr>
        <w:t>:2</w:t>
      </w:r>
      <w:r w:rsidR="009E7E0B">
        <w:rPr>
          <w:sz w:val="28"/>
          <w:szCs w:val="28"/>
        </w:rPr>
        <w:t xml:space="preserve">92), площадью </w:t>
      </w:r>
      <w:r w:rsidR="00577392">
        <w:rPr>
          <w:sz w:val="28"/>
          <w:szCs w:val="28"/>
        </w:rPr>
        <w:t>10</w:t>
      </w:r>
      <w:r w:rsidRPr="003E6D45">
        <w:rPr>
          <w:sz w:val="28"/>
          <w:szCs w:val="28"/>
        </w:rPr>
        <w:t>0 кв.м.</w:t>
      </w:r>
      <w:r w:rsidR="009E7E0B">
        <w:rPr>
          <w:sz w:val="28"/>
          <w:szCs w:val="28"/>
        </w:rPr>
        <w:t xml:space="preserve"> </w:t>
      </w:r>
    </w:p>
    <w:p w:rsidR="00FB24EC" w:rsidRDefault="009E7E0B" w:rsidP="00FB2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24EC">
        <w:rPr>
          <w:rFonts w:ascii="Times New Roman" w:hAnsi="Times New Roman"/>
          <w:sz w:val="28"/>
          <w:szCs w:val="28"/>
        </w:rPr>
        <w:t>.</w:t>
      </w:r>
      <w:r w:rsidR="00FB24EC" w:rsidRPr="00C14F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24EC" w:rsidRPr="00C14F7A">
        <w:rPr>
          <w:rStyle w:val="FontStyle13"/>
          <w:sz w:val="28"/>
          <w:szCs w:val="28"/>
        </w:rPr>
        <w:t xml:space="preserve">Настоящее постановление вступает в силу </w:t>
      </w:r>
      <w:r>
        <w:rPr>
          <w:rStyle w:val="FontStyle13"/>
          <w:sz w:val="28"/>
          <w:szCs w:val="28"/>
        </w:rPr>
        <w:t xml:space="preserve">со </w:t>
      </w:r>
      <w:r w:rsidR="00FB24EC" w:rsidRPr="00C14F7A">
        <w:rPr>
          <w:rStyle w:val="FontStyle13"/>
          <w:sz w:val="28"/>
          <w:szCs w:val="28"/>
        </w:rPr>
        <w:t xml:space="preserve">дня его </w:t>
      </w:r>
      <w:r>
        <w:rPr>
          <w:rStyle w:val="FontStyle13"/>
          <w:sz w:val="28"/>
          <w:szCs w:val="28"/>
        </w:rPr>
        <w:t>подписания</w:t>
      </w:r>
      <w:r w:rsidR="00FB24EC" w:rsidRPr="00C14F7A">
        <w:rPr>
          <w:rStyle w:val="FontStyle13"/>
          <w:sz w:val="28"/>
          <w:szCs w:val="28"/>
        </w:rPr>
        <w:t xml:space="preserve"> и подлежит </w:t>
      </w:r>
      <w:r w:rsidR="00FB24EC" w:rsidRPr="00C14F7A">
        <w:rPr>
          <w:rFonts w:ascii="Times New Roman" w:hAnsi="Times New Roman"/>
          <w:sz w:val="28"/>
          <w:szCs w:val="28"/>
        </w:rPr>
        <w:t>размещению на официальном</w:t>
      </w:r>
      <w:r w:rsidR="00FB24EC" w:rsidRPr="00C14F7A">
        <w:rPr>
          <w:rStyle w:val="FontStyle13"/>
          <w:sz w:val="28"/>
          <w:szCs w:val="28"/>
        </w:rPr>
        <w:t xml:space="preserve"> сайте </w:t>
      </w:r>
      <w:r w:rsidR="00FB24EC" w:rsidRPr="00C14F7A">
        <w:rPr>
          <w:rFonts w:ascii="Times New Roman" w:hAnsi="Times New Roman"/>
          <w:sz w:val="28"/>
          <w:szCs w:val="28"/>
        </w:rPr>
        <w:t xml:space="preserve">Каировского </w:t>
      </w:r>
      <w:r w:rsidR="00FB24EC" w:rsidRPr="00C14F7A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="00FB24EC" w:rsidRPr="00C14F7A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>.</w:t>
      </w:r>
      <w:r w:rsidR="00FB24EC" w:rsidRPr="00C14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24EC" w:rsidRPr="00C14F7A" w:rsidRDefault="009E7E0B" w:rsidP="00FB24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24EC" w:rsidRPr="00C14F7A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FB24EC" w:rsidRPr="00C14F7A" w:rsidRDefault="00FB24EC" w:rsidP="00FB2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4EC" w:rsidRPr="00C14F7A" w:rsidRDefault="00FB24EC" w:rsidP="00FB2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4EC" w:rsidRPr="00C14F7A" w:rsidRDefault="00FB24EC" w:rsidP="00FB24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F7A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C14F7A">
        <w:rPr>
          <w:rFonts w:ascii="Times New Roman" w:hAnsi="Times New Roman"/>
          <w:sz w:val="28"/>
          <w:szCs w:val="28"/>
          <w:lang w:eastAsia="ar-SA"/>
        </w:rPr>
        <w:tab/>
      </w:r>
      <w:r w:rsidRPr="00C14F7A">
        <w:rPr>
          <w:rFonts w:ascii="Times New Roman" w:hAnsi="Times New Roman"/>
          <w:sz w:val="28"/>
          <w:szCs w:val="28"/>
          <w:lang w:eastAsia="ar-SA"/>
        </w:rPr>
        <w:tab/>
        <w:t xml:space="preserve">                 А.Н.Логвиненко</w:t>
      </w:r>
    </w:p>
    <w:p w:rsidR="00FB24EC" w:rsidRDefault="00FB24EC" w:rsidP="00FB24E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9E7E0B" w:rsidRDefault="0072493A" w:rsidP="00FB2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B24EC">
        <w:rPr>
          <w:rFonts w:ascii="Times New Roman" w:hAnsi="Times New Roman"/>
          <w:sz w:val="28"/>
          <w:szCs w:val="28"/>
        </w:rPr>
        <w:t xml:space="preserve">азослано: </w:t>
      </w:r>
      <w:r w:rsidR="00FB24EC" w:rsidRPr="00C14F7A">
        <w:rPr>
          <w:rFonts w:ascii="Times New Roman" w:hAnsi="Times New Roman"/>
          <w:sz w:val="28"/>
          <w:szCs w:val="28"/>
        </w:rPr>
        <w:t>прокуратуре района, администрации района, администрации сельсовета, официальный сайт, в дело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24EC" w:rsidRPr="00C14F7A" w:rsidRDefault="009E7E0B" w:rsidP="009E7E0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B24EC" w:rsidRPr="00C14F7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B24EC" w:rsidRPr="00C14F7A" w:rsidRDefault="00FB24EC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24EC" w:rsidRPr="00C14F7A" w:rsidRDefault="00FB24EC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Каировского сельсовета</w:t>
      </w:r>
    </w:p>
    <w:p w:rsidR="00FB24EC" w:rsidRPr="00C14F7A" w:rsidRDefault="00FB24EC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Саракташского района</w:t>
      </w:r>
    </w:p>
    <w:p w:rsidR="00FB24EC" w:rsidRPr="00C14F7A" w:rsidRDefault="00FB24EC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Оренбургской области</w:t>
      </w:r>
    </w:p>
    <w:p w:rsidR="00FB24EC" w:rsidRDefault="00FB24EC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</w:t>
      </w:r>
      <w:r w:rsidRPr="00C14F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B57D6E">
        <w:rPr>
          <w:rFonts w:ascii="Times New Roman" w:hAnsi="Times New Roman"/>
          <w:sz w:val="28"/>
          <w:szCs w:val="28"/>
        </w:rPr>
        <w:t>.2023 №</w:t>
      </w:r>
      <w:r w:rsidR="009E7E0B">
        <w:rPr>
          <w:rFonts w:ascii="Times New Roman" w:hAnsi="Times New Roman"/>
          <w:sz w:val="28"/>
          <w:szCs w:val="28"/>
        </w:rPr>
        <w:t>4</w:t>
      </w:r>
      <w:r w:rsidR="00B1781B">
        <w:rPr>
          <w:rFonts w:ascii="Times New Roman" w:hAnsi="Times New Roman"/>
          <w:sz w:val="28"/>
          <w:szCs w:val="28"/>
        </w:rPr>
        <w:t>6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F5483A" w:rsidRDefault="00F5483A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</w:p>
    <w:p w:rsidR="00F5483A" w:rsidRDefault="00F5483A" w:rsidP="00F5483A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F5483A">
        <w:rPr>
          <w:rFonts w:ascii="Times New Roman" w:hAnsi="Times New Roman"/>
          <w:b/>
          <w:sz w:val="28"/>
          <w:szCs w:val="28"/>
        </w:rPr>
        <w:t>Поряд</w:t>
      </w:r>
      <w:r w:rsidR="000469C4">
        <w:rPr>
          <w:rFonts w:ascii="Times New Roman" w:hAnsi="Times New Roman"/>
          <w:b/>
          <w:sz w:val="28"/>
          <w:szCs w:val="28"/>
        </w:rPr>
        <w:t>о</w:t>
      </w:r>
      <w:r w:rsidRPr="00F5483A">
        <w:rPr>
          <w:rFonts w:ascii="Times New Roman" w:hAnsi="Times New Roman"/>
          <w:b/>
          <w:sz w:val="28"/>
          <w:szCs w:val="28"/>
        </w:rPr>
        <w:t xml:space="preserve">к </w:t>
      </w:r>
    </w:p>
    <w:p w:rsidR="00F5483A" w:rsidRPr="00F5483A" w:rsidRDefault="00F5483A" w:rsidP="00F5483A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F5483A">
        <w:rPr>
          <w:rFonts w:ascii="Times New Roman" w:hAnsi="Times New Roman"/>
          <w:b/>
          <w:sz w:val="28"/>
          <w:szCs w:val="28"/>
        </w:rPr>
        <w:t>предоставления участков для воинских захоронений на территории муниципального образования Каировский сельсовет Саракташского района Оренбургской области</w:t>
      </w:r>
    </w:p>
    <w:p w:rsidR="00F5483A" w:rsidRPr="00C14F7A" w:rsidRDefault="00F5483A" w:rsidP="00FB24EC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</w:p>
    <w:p w:rsidR="00F5483A" w:rsidRPr="003E6D45" w:rsidRDefault="00F5483A" w:rsidP="00F548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6D4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5483A" w:rsidRPr="003E6D45" w:rsidRDefault="00F5483A" w:rsidP="00114A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6D4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D4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рядок</w:t>
      </w:r>
      <w:r w:rsidRPr="003E6D4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E6D45">
        <w:rPr>
          <w:rFonts w:ascii="Times New Roman" w:hAnsi="Times New Roman"/>
          <w:sz w:val="28"/>
          <w:szCs w:val="28"/>
        </w:rPr>
        <w:t xml:space="preserve"> участков для воинских захоронений на территории </w:t>
      </w:r>
      <w:r w:rsidRPr="00452AC6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Pr="003E6D4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(далее - По</w:t>
      </w:r>
      <w:r>
        <w:rPr>
          <w:rFonts w:ascii="Times New Roman" w:hAnsi="Times New Roman"/>
          <w:sz w:val="28"/>
          <w:szCs w:val="28"/>
        </w:rPr>
        <w:t>рядок</w:t>
      </w:r>
      <w:r w:rsidRPr="003E6D45">
        <w:rPr>
          <w:rFonts w:ascii="Times New Roman" w:hAnsi="Times New Roman"/>
          <w:sz w:val="28"/>
          <w:szCs w:val="28"/>
        </w:rPr>
        <w:t>) разработан в целях</w:t>
      </w:r>
      <w:r w:rsidRPr="003E6D45">
        <w:rPr>
          <w:rFonts w:ascii="Times New Roman" w:hAnsi="Times New Roman"/>
          <w:color w:val="000000"/>
          <w:sz w:val="28"/>
          <w:szCs w:val="28"/>
        </w:rPr>
        <w:t xml:space="preserve"> реализации полномочий органов местного самоуправления в области организации ритуальных услуг и содержания мест захоронения,</w:t>
      </w:r>
      <w:r w:rsidRPr="003E6D45">
        <w:rPr>
          <w:rFonts w:ascii="Times New Roman" w:hAnsi="Times New Roman"/>
          <w:sz w:val="28"/>
          <w:szCs w:val="28"/>
        </w:rPr>
        <w:t xml:space="preserve"> создания на общественных кладбищах </w:t>
      </w:r>
      <w:r w:rsidRPr="00452AC6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 w:rsidRPr="003E6D4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специализированных </w:t>
      </w:r>
      <w:r w:rsidRPr="003E6D45">
        <w:rPr>
          <w:rFonts w:ascii="Times New Roman" w:hAnsi="Times New Roman"/>
          <w:sz w:val="28"/>
          <w:szCs w:val="28"/>
        </w:rPr>
        <w:t>мест воинских захоронений, увековечиванию памяти погибших при защите Отечества,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577392" w:rsidRPr="00611A77" w:rsidRDefault="00F5483A" w:rsidP="005773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4AD0">
        <w:rPr>
          <w:rFonts w:ascii="Times New Roman" w:hAnsi="Times New Roman"/>
          <w:sz w:val="28"/>
          <w:szCs w:val="28"/>
        </w:rPr>
        <w:t xml:space="preserve">1.2. Порядок устанавливает предоставление участков для воинских захоронений (далее - воинский участок) на муниципальных общественных кладбищах муниципального образования Каировский сельсовет Саракташского района Оренбургской области и погребения на них </w:t>
      </w:r>
      <w:r w:rsidR="00114AD0" w:rsidRPr="00114AD0">
        <w:rPr>
          <w:rFonts w:ascii="Times New Roman" w:hAnsi="Times New Roman"/>
          <w:sz w:val="28"/>
          <w:szCs w:val="28"/>
        </w:rPr>
        <w:t xml:space="preserve">с </w:t>
      </w:r>
      <w:r w:rsidR="00577392" w:rsidRPr="00611A77">
        <w:rPr>
          <w:rFonts w:ascii="Times New Roman" w:hAnsi="Times New Roman"/>
          <w:sz w:val="28"/>
          <w:szCs w:val="28"/>
        </w:rPr>
        <w:t xml:space="preserve"> соблюдением воинского обряда.</w:t>
      </w:r>
      <w:r w:rsidR="00577392">
        <w:rPr>
          <w:rFonts w:ascii="Times New Roman" w:hAnsi="Times New Roman"/>
          <w:sz w:val="28"/>
          <w:szCs w:val="28"/>
        </w:rPr>
        <w:t xml:space="preserve"> 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1.3.</w:t>
      </w:r>
      <w:r w:rsidR="00114AD0"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Места для воинских захоронений определяются (резервируются) 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452AC6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611A77">
        <w:rPr>
          <w:rFonts w:ascii="Times New Roman" w:hAnsi="Times New Roman"/>
          <w:sz w:val="28"/>
          <w:szCs w:val="28"/>
        </w:rPr>
        <w:t xml:space="preserve"> и являются частью муниципального общественного кладбища.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611A77">
        <w:rPr>
          <w:rFonts w:ascii="Times New Roman" w:hAnsi="Times New Roman"/>
          <w:sz w:val="28"/>
          <w:szCs w:val="28"/>
        </w:rPr>
        <w:t>На воинских участках с учетом волеизъявления умершего (погибшего), или иных лиц, которые в соответствии с Федеральным Законом от 12 января 1996 года № 8-ФЗ «О погребении и похоронном деле» наделены полномочиями на разрешение действий по достойному отношению к телу умершего,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погребение: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 xml:space="preserve">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</w:t>
      </w:r>
      <w:r w:rsidRPr="00611A77">
        <w:rPr>
          <w:rFonts w:ascii="Times New Roman" w:hAnsi="Times New Roman"/>
          <w:sz w:val="28"/>
          <w:szCs w:val="28"/>
        </w:rPr>
        <w:lastRenderedPageBreak/>
        <w:t>службы) или умерших в результате увечья (ранения, травмы, контузии), заболевания в мирное время;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 умерших (погибших) граждан, уволенных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лет;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умерших вследствие ранения, контузии, заболевания в связи с осуществлением служебной деятельности;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ветеранов военной службы;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военнослужащих и сотрудников органов внутренних дел,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 - участников войны, проходивших службу в действующей армии, и ветеранов боевых действий из числа лиц, указанных в пункте 1 статьи 3 Федерального закона «О ветеранах», независимо от общей продолжительности военной службы (службы)</w:t>
      </w:r>
      <w:r>
        <w:rPr>
          <w:rFonts w:ascii="Times New Roman" w:hAnsi="Times New Roman"/>
          <w:sz w:val="28"/>
          <w:szCs w:val="28"/>
        </w:rPr>
        <w:t>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611A77">
        <w:rPr>
          <w:rFonts w:ascii="Times New Roman" w:hAnsi="Times New Roman"/>
          <w:sz w:val="28"/>
          <w:szCs w:val="28"/>
        </w:rPr>
        <w:t xml:space="preserve">. Воинские захоронения - места захоронения площадью 5 квадратных метров, </w:t>
      </w:r>
      <w:r>
        <w:rPr>
          <w:rFonts w:ascii="Times New Roman" w:hAnsi="Times New Roman"/>
          <w:sz w:val="28"/>
          <w:szCs w:val="28"/>
        </w:rPr>
        <w:t>предоставляются для п</w:t>
      </w:r>
      <w:r w:rsidRPr="00611A77">
        <w:rPr>
          <w:rFonts w:ascii="Times New Roman" w:hAnsi="Times New Roman"/>
          <w:sz w:val="28"/>
          <w:szCs w:val="28"/>
        </w:rPr>
        <w:t>огребени</w:t>
      </w:r>
      <w:r>
        <w:rPr>
          <w:rFonts w:ascii="Times New Roman" w:hAnsi="Times New Roman"/>
          <w:sz w:val="28"/>
          <w:szCs w:val="28"/>
        </w:rPr>
        <w:t>я</w:t>
      </w:r>
      <w:r w:rsidRPr="00611A77">
        <w:rPr>
          <w:rFonts w:ascii="Times New Roman" w:hAnsi="Times New Roman"/>
          <w:sz w:val="28"/>
          <w:szCs w:val="28"/>
        </w:rPr>
        <w:t xml:space="preserve"> умерших (погибших), указанных в пункте 1.</w:t>
      </w:r>
      <w:r>
        <w:rPr>
          <w:rFonts w:ascii="Times New Roman" w:hAnsi="Times New Roman"/>
          <w:sz w:val="28"/>
          <w:szCs w:val="28"/>
        </w:rPr>
        <w:t>4 настоящего Порядка без взимания платы</w:t>
      </w:r>
      <w:r w:rsidRPr="00611A77">
        <w:rPr>
          <w:rFonts w:ascii="Times New Roman" w:hAnsi="Times New Roman"/>
          <w:sz w:val="28"/>
          <w:szCs w:val="28"/>
        </w:rPr>
        <w:t>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Погребение умерших (погибших), указанных в пункте 1.</w:t>
      </w:r>
      <w:r>
        <w:rPr>
          <w:rFonts w:ascii="Times New Roman" w:hAnsi="Times New Roman"/>
          <w:sz w:val="28"/>
          <w:szCs w:val="28"/>
        </w:rPr>
        <w:t>4</w:t>
      </w:r>
      <w:r w:rsidRPr="00611A77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611A77">
        <w:rPr>
          <w:rFonts w:ascii="Times New Roman" w:hAnsi="Times New Roman"/>
          <w:sz w:val="28"/>
          <w:szCs w:val="28"/>
        </w:rPr>
        <w:t xml:space="preserve"> осуществляется на воинских участках общественных кладбищ или на других местах погребения с учетом волеизъявления умершего (погибшего) либо пожелания супруга, близких родственников или иных родственников.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1.7. Нормы расходов на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 определяются Правительством Российской Федерации.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 xml:space="preserve">1.8. Оплата расходов на оформление документов, необходимых для погребения умершего, перевозку умершего в морг, услуги морга; на предоставление гроба, урны, венка; на перевозку тела (останков) к месту погребения (кремации); на погребение (кремацию), изготовление и установку надгробия производится за счет средств федеральных органов </w:t>
      </w:r>
      <w:r w:rsidRPr="00611A77">
        <w:rPr>
          <w:rFonts w:ascii="Times New Roman" w:hAnsi="Times New Roman"/>
          <w:sz w:val="28"/>
          <w:szCs w:val="28"/>
        </w:rPr>
        <w:lastRenderedPageBreak/>
        <w:t>исполнительной власти и федеральных государственных органов, в которых умерший (погибший) проходил военную службу (военные сборы, службу).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C2435D">
        <w:rPr>
          <w:rFonts w:ascii="Times New Roman" w:hAnsi="Times New Roman"/>
          <w:sz w:val="28"/>
          <w:szCs w:val="28"/>
        </w:rPr>
        <w:t>. Погребение на участках кладбищ для во</w:t>
      </w:r>
      <w:r>
        <w:rPr>
          <w:rFonts w:ascii="Times New Roman" w:hAnsi="Times New Roman"/>
          <w:sz w:val="28"/>
          <w:szCs w:val="28"/>
        </w:rPr>
        <w:t>инских</w:t>
      </w:r>
      <w:r w:rsidRPr="00C2435D">
        <w:rPr>
          <w:rFonts w:ascii="Times New Roman" w:hAnsi="Times New Roman"/>
          <w:sz w:val="28"/>
          <w:szCs w:val="28"/>
        </w:rPr>
        <w:t xml:space="preserve"> захоронений может быть осуществлено специализированной службой на основании решения органа местного самоуправления.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483A" w:rsidRPr="00C2435D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83A" w:rsidRDefault="00F5483A" w:rsidP="00F5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35D">
        <w:rPr>
          <w:rFonts w:ascii="Times New Roman" w:hAnsi="Times New Roman"/>
          <w:b/>
          <w:bCs/>
          <w:sz w:val="28"/>
          <w:szCs w:val="28"/>
        </w:rPr>
        <w:t>2. Размещени</w:t>
      </w:r>
      <w:r>
        <w:rPr>
          <w:rFonts w:ascii="Times New Roman" w:hAnsi="Times New Roman"/>
          <w:b/>
          <w:bCs/>
          <w:sz w:val="28"/>
          <w:szCs w:val="28"/>
        </w:rPr>
        <w:t xml:space="preserve">е участка воинского захоронения </w:t>
      </w:r>
    </w:p>
    <w:p w:rsidR="00F5483A" w:rsidRPr="00C2435D" w:rsidRDefault="00F5483A" w:rsidP="00F5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2.1. Участок для воинских захоронений размещается вблизи с входной зоной общественного кладбища и состоит из: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 ритуальной зоны, предназначенной для проведения скорбных и траурных ритуалов;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- зоны захоронения, на которой осуществляется погребение умерших (погибших) лиц, указанных в пункте 1.</w:t>
      </w:r>
      <w:r>
        <w:rPr>
          <w:rFonts w:ascii="Times New Roman" w:hAnsi="Times New Roman"/>
          <w:sz w:val="28"/>
          <w:szCs w:val="28"/>
        </w:rPr>
        <w:t>4</w:t>
      </w:r>
      <w:r w:rsidRPr="00611A77">
        <w:rPr>
          <w:rFonts w:ascii="Times New Roman" w:hAnsi="Times New Roman"/>
          <w:sz w:val="28"/>
          <w:szCs w:val="28"/>
        </w:rPr>
        <w:t>. По</w:t>
      </w:r>
      <w:r>
        <w:rPr>
          <w:rFonts w:ascii="Times New Roman" w:hAnsi="Times New Roman"/>
          <w:sz w:val="28"/>
          <w:szCs w:val="28"/>
        </w:rPr>
        <w:t>рядка</w:t>
      </w:r>
      <w:bookmarkStart w:id="0" w:name="_GoBack"/>
      <w:bookmarkEnd w:id="0"/>
      <w:r w:rsidRPr="00611A77">
        <w:rPr>
          <w:rFonts w:ascii="Times New Roman" w:hAnsi="Times New Roman"/>
          <w:sz w:val="28"/>
          <w:szCs w:val="28"/>
        </w:rPr>
        <w:t>.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2.2. Непосредственно на месте расположения участка для воинских захоронений устанавливается информационная табличка.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83A" w:rsidRDefault="00F5483A" w:rsidP="00F5483A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35D">
        <w:rPr>
          <w:rFonts w:ascii="Times New Roman" w:hAnsi="Times New Roman"/>
          <w:b/>
          <w:bCs/>
          <w:sz w:val="28"/>
          <w:szCs w:val="28"/>
        </w:rPr>
        <w:t>3. Оформление документов, необходимых для погребения и особенности з</w:t>
      </w:r>
      <w:r>
        <w:rPr>
          <w:rFonts w:ascii="Times New Roman" w:hAnsi="Times New Roman"/>
          <w:b/>
          <w:bCs/>
          <w:sz w:val="28"/>
          <w:szCs w:val="28"/>
        </w:rPr>
        <w:t>ахоронения на воинских участках</w:t>
      </w:r>
    </w:p>
    <w:p w:rsidR="00F5483A" w:rsidRPr="00C2435D" w:rsidRDefault="00F5483A" w:rsidP="00F5483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83A" w:rsidRPr="00C2435D" w:rsidRDefault="00F5483A" w:rsidP="00F548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435D">
        <w:rPr>
          <w:rFonts w:ascii="Times New Roman" w:hAnsi="Times New Roman"/>
          <w:sz w:val="28"/>
          <w:szCs w:val="28"/>
        </w:rPr>
        <w:t xml:space="preserve">3.1. Решение о погребении на воинских </w:t>
      </w:r>
      <w:r>
        <w:rPr>
          <w:rFonts w:ascii="Times New Roman" w:hAnsi="Times New Roman"/>
          <w:sz w:val="28"/>
          <w:szCs w:val="28"/>
        </w:rPr>
        <w:t xml:space="preserve">участках </w:t>
      </w:r>
      <w:r w:rsidRPr="00C2435D">
        <w:rPr>
          <w:rFonts w:ascii="Times New Roman" w:hAnsi="Times New Roman"/>
          <w:sz w:val="28"/>
          <w:szCs w:val="28"/>
        </w:rPr>
        <w:t xml:space="preserve">принимается администрацией </w:t>
      </w:r>
      <w:r w:rsidRPr="00452AC6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2435D">
        <w:rPr>
          <w:rFonts w:ascii="Times New Roman" w:hAnsi="Times New Roman"/>
          <w:sz w:val="28"/>
          <w:szCs w:val="28"/>
        </w:rPr>
        <w:t xml:space="preserve"> на основании обращения и</w:t>
      </w:r>
      <w:r w:rsidRPr="00C2435D">
        <w:rPr>
          <w:rFonts w:ascii="Times New Roman" w:hAnsi="Times New Roman"/>
          <w:sz w:val="28"/>
          <w:szCs w:val="28"/>
          <w:lang w:eastAsia="ru-RU"/>
        </w:rPr>
        <w:t>сполнителя волеизъявления умершего (погибшего), относящихся к категориям лиц, указанным в п. 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435D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Pr="00C2435D">
        <w:rPr>
          <w:rFonts w:ascii="Times New Roman" w:hAnsi="Times New Roman"/>
          <w:sz w:val="28"/>
          <w:szCs w:val="28"/>
          <w:lang w:eastAsia="ru-RU"/>
        </w:rPr>
        <w:t>, которые кроме документов, представляемых при захоронении в обычном порядке в соответствии с действующим законодательством, дополнительно представляют документы, подтверждающие отнесение умершего (погибшего) к указанной категории лиц в пункте 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2435D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Pr="00C2435D">
        <w:rPr>
          <w:rFonts w:ascii="Times New Roman" w:hAnsi="Times New Roman"/>
          <w:sz w:val="28"/>
          <w:szCs w:val="28"/>
          <w:lang w:eastAsia="ru-RU"/>
        </w:rPr>
        <w:t xml:space="preserve"> или на основании </w:t>
      </w:r>
      <w:r w:rsidRPr="00C2435D">
        <w:rPr>
          <w:rFonts w:ascii="Times New Roman" w:hAnsi="Times New Roman"/>
          <w:sz w:val="28"/>
          <w:szCs w:val="28"/>
        </w:rPr>
        <w:t xml:space="preserve">письменного заявления (ходатайства) руководителя государственного органа, в котором проходил военную службу (службу) умерший (погибший) или председателя Совета (Комитета) организации ветеранов на умершего (погибшего) члена своей организации, при отсутствии противоречий с волеизъявлением </w:t>
      </w:r>
      <w:r w:rsidRPr="00C2435D">
        <w:rPr>
          <w:rFonts w:ascii="Times New Roman" w:hAnsi="Times New Roman"/>
          <w:sz w:val="28"/>
          <w:szCs w:val="28"/>
          <w:lang w:eastAsia="ru-RU"/>
        </w:rPr>
        <w:t>умершего (погибшего)</w:t>
      </w:r>
      <w:r w:rsidRPr="00C2435D">
        <w:rPr>
          <w:rFonts w:ascii="Times New Roman" w:hAnsi="Times New Roman"/>
          <w:sz w:val="28"/>
          <w:szCs w:val="28"/>
        </w:rPr>
        <w:t>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Указанные документы представляются в виде копий с предъявлением оригинала или нотариально удостоверенных копий.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В случаях отсутствия документов, указанн</w:t>
      </w:r>
      <w:r>
        <w:rPr>
          <w:rFonts w:ascii="Times New Roman" w:hAnsi="Times New Roman"/>
          <w:sz w:val="28"/>
          <w:szCs w:val="28"/>
        </w:rPr>
        <w:t xml:space="preserve">ых в данном пункте, принимаются справки архивных </w:t>
      </w:r>
      <w:r w:rsidRPr="00611A77">
        <w:rPr>
          <w:rFonts w:ascii="Times New Roman" w:hAnsi="Times New Roman"/>
          <w:sz w:val="28"/>
          <w:szCs w:val="28"/>
        </w:rPr>
        <w:t>учреждений.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3.2. Места воинских захоронений предоставляются непосредственно при погребении умершего.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611A77">
        <w:rPr>
          <w:rFonts w:ascii="Times New Roman" w:hAnsi="Times New Roman"/>
          <w:sz w:val="28"/>
          <w:szCs w:val="28"/>
        </w:rPr>
        <w:t>Для захоронения на воинском участке умершего (погибшего) лица, выделяется участок земли размером 2м</w:t>
      </w:r>
      <w:r>
        <w:rPr>
          <w:rFonts w:ascii="Times New Roman" w:hAnsi="Times New Roman"/>
          <w:sz w:val="28"/>
          <w:szCs w:val="28"/>
        </w:rPr>
        <w:t>.</w:t>
      </w:r>
      <w:r w:rsidRPr="00611A77">
        <w:rPr>
          <w:rFonts w:ascii="Times New Roman" w:hAnsi="Times New Roman"/>
          <w:sz w:val="28"/>
          <w:szCs w:val="28"/>
        </w:rPr>
        <w:t xml:space="preserve"> х 2,5 м.</w:t>
      </w:r>
    </w:p>
    <w:p w:rsidR="00F5483A" w:rsidRPr="00611A77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4</w:t>
      </w:r>
      <w:r w:rsidRPr="00611A77">
        <w:rPr>
          <w:rFonts w:ascii="Times New Roman" w:hAnsi="Times New Roman"/>
          <w:sz w:val="28"/>
          <w:szCs w:val="28"/>
        </w:rPr>
        <w:t>. Оказание ритуальных услуг, установка памятников и отдание воинских почестей при захоронении на воинском участке производится в порядке, предусмотренном действующим законодательством Российской Федерации.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11A77">
        <w:rPr>
          <w:rFonts w:ascii="Times New Roman" w:hAnsi="Times New Roman"/>
          <w:sz w:val="28"/>
          <w:szCs w:val="28"/>
        </w:rPr>
        <w:t xml:space="preserve">. С учетом волеизъявления умершего (погибшего) либо пожелания супруга, близких родственников или иных родственников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611A77">
        <w:rPr>
          <w:rFonts w:ascii="Times New Roman" w:hAnsi="Times New Roman"/>
          <w:sz w:val="28"/>
          <w:szCs w:val="28"/>
        </w:rPr>
        <w:t>производит</w:t>
      </w:r>
      <w:r w:rsidR="00260F65">
        <w:rPr>
          <w:rFonts w:ascii="Times New Roman" w:hAnsi="Times New Roman"/>
          <w:sz w:val="28"/>
          <w:szCs w:val="28"/>
        </w:rPr>
        <w:t>ь</w:t>
      </w:r>
      <w:r w:rsidRPr="00611A77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религиозные</w:t>
      </w:r>
      <w:r w:rsidRPr="00611A77">
        <w:rPr>
          <w:rFonts w:ascii="Times New Roman" w:hAnsi="Times New Roman"/>
          <w:sz w:val="28"/>
          <w:szCs w:val="28"/>
        </w:rPr>
        <w:t xml:space="preserve"> обряд</w:t>
      </w:r>
      <w:r>
        <w:rPr>
          <w:rFonts w:ascii="Times New Roman" w:hAnsi="Times New Roman"/>
          <w:sz w:val="28"/>
          <w:szCs w:val="28"/>
        </w:rPr>
        <w:t>ы.</w:t>
      </w: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A7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11A77">
        <w:rPr>
          <w:rFonts w:ascii="Times New Roman" w:hAnsi="Times New Roman"/>
          <w:sz w:val="28"/>
          <w:szCs w:val="28"/>
        </w:rPr>
        <w:t>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родственников, захоронение осуществляется по последнему месту жительства погибшего.</w:t>
      </w:r>
      <w:r w:rsidR="002B7B94">
        <w:rPr>
          <w:rFonts w:ascii="Times New Roman" w:hAnsi="Times New Roman"/>
          <w:sz w:val="28"/>
          <w:szCs w:val="28"/>
        </w:rPr>
        <w:t xml:space="preserve"> </w:t>
      </w:r>
    </w:p>
    <w:p w:rsidR="002B7B94" w:rsidRPr="00611A77" w:rsidRDefault="002B7B94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83A" w:rsidRDefault="00F5483A" w:rsidP="00F5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114AD0">
        <w:rPr>
          <w:rFonts w:ascii="Times New Roman" w:hAnsi="Times New Roman"/>
          <w:b/>
          <w:bCs/>
          <w:sz w:val="28"/>
          <w:szCs w:val="28"/>
        </w:rPr>
        <w:t xml:space="preserve">. Заключительные положения </w:t>
      </w:r>
    </w:p>
    <w:p w:rsidR="00114AD0" w:rsidRPr="00C2435D" w:rsidRDefault="00114AD0" w:rsidP="00F5483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483A" w:rsidRDefault="00F5483A" w:rsidP="00F548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11A77">
        <w:rPr>
          <w:rFonts w:ascii="Times New Roman" w:hAnsi="Times New Roman"/>
          <w:sz w:val="28"/>
          <w:szCs w:val="28"/>
        </w:rPr>
        <w:t>.1.</w:t>
      </w:r>
      <w:r w:rsidR="002B7B94">
        <w:rPr>
          <w:rFonts w:ascii="Times New Roman" w:hAnsi="Times New Roman"/>
          <w:sz w:val="28"/>
          <w:szCs w:val="28"/>
        </w:rPr>
        <w:t xml:space="preserve"> </w:t>
      </w:r>
      <w:r w:rsidRPr="00611A77">
        <w:rPr>
          <w:rFonts w:ascii="Times New Roman" w:hAnsi="Times New Roman"/>
          <w:sz w:val="28"/>
          <w:szCs w:val="28"/>
        </w:rPr>
        <w:t>Вопросы предоставления земельных участков, погребения, изготовления и установки памятников, памятных знаков и надмогильных сооружений, благоустройства и содержания воинского участка и расположенных на нем мест захоронений, не урегулированные настоящим По</w:t>
      </w:r>
      <w:r>
        <w:rPr>
          <w:rFonts w:ascii="Times New Roman" w:hAnsi="Times New Roman"/>
          <w:sz w:val="28"/>
          <w:szCs w:val="28"/>
        </w:rPr>
        <w:t>рядком</w:t>
      </w:r>
      <w:r w:rsidRPr="00611A77">
        <w:rPr>
          <w:rFonts w:ascii="Times New Roman" w:hAnsi="Times New Roman"/>
          <w:sz w:val="28"/>
          <w:szCs w:val="28"/>
        </w:rPr>
        <w:t>, регламентируются действующим законодательством и другими нормативными правовыми актами в сфере погребения и похоронного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FB24EC" w:rsidRPr="00EF4C2F" w:rsidRDefault="00FB24EC" w:rsidP="00F548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B24EC" w:rsidRPr="00EF4C2F" w:rsidSect="007249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80" w:rsidRDefault="003B7C80" w:rsidP="009E7E0B">
      <w:pPr>
        <w:spacing w:after="0" w:line="240" w:lineRule="auto"/>
      </w:pPr>
      <w:r>
        <w:separator/>
      </w:r>
    </w:p>
  </w:endnote>
  <w:endnote w:type="continuationSeparator" w:id="1">
    <w:p w:rsidR="003B7C80" w:rsidRDefault="003B7C80" w:rsidP="009E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80" w:rsidRDefault="003B7C80" w:rsidP="009E7E0B">
      <w:pPr>
        <w:spacing w:after="0" w:line="240" w:lineRule="auto"/>
      </w:pPr>
      <w:r>
        <w:separator/>
      </w:r>
    </w:p>
  </w:footnote>
  <w:footnote w:type="continuationSeparator" w:id="1">
    <w:p w:rsidR="003B7C80" w:rsidRDefault="003B7C80" w:rsidP="009E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E8C"/>
    <w:rsid w:val="000221ED"/>
    <w:rsid w:val="00037B73"/>
    <w:rsid w:val="00045AF7"/>
    <w:rsid w:val="000469C4"/>
    <w:rsid w:val="0007569A"/>
    <w:rsid w:val="0008173F"/>
    <w:rsid w:val="000A5C3B"/>
    <w:rsid w:val="000A5D2A"/>
    <w:rsid w:val="000A774B"/>
    <w:rsid w:val="000E5D22"/>
    <w:rsid w:val="00114AD0"/>
    <w:rsid w:val="001273E8"/>
    <w:rsid w:val="001451E6"/>
    <w:rsid w:val="00197A06"/>
    <w:rsid w:val="001A212B"/>
    <w:rsid w:val="001B0C1A"/>
    <w:rsid w:val="001E762B"/>
    <w:rsid w:val="0021555F"/>
    <w:rsid w:val="00242DB0"/>
    <w:rsid w:val="002514A8"/>
    <w:rsid w:val="00255EC3"/>
    <w:rsid w:val="00260F65"/>
    <w:rsid w:val="00272E4D"/>
    <w:rsid w:val="00293E3B"/>
    <w:rsid w:val="002A257B"/>
    <w:rsid w:val="002B7B94"/>
    <w:rsid w:val="002D2770"/>
    <w:rsid w:val="002E6437"/>
    <w:rsid w:val="002F38D8"/>
    <w:rsid w:val="00315C18"/>
    <w:rsid w:val="0033771A"/>
    <w:rsid w:val="003428E9"/>
    <w:rsid w:val="00345395"/>
    <w:rsid w:val="0039209C"/>
    <w:rsid w:val="003A4EC0"/>
    <w:rsid w:val="003B7C80"/>
    <w:rsid w:val="003E5404"/>
    <w:rsid w:val="004433AF"/>
    <w:rsid w:val="00445E5C"/>
    <w:rsid w:val="00452AC6"/>
    <w:rsid w:val="00466E20"/>
    <w:rsid w:val="0048650A"/>
    <w:rsid w:val="004B2E28"/>
    <w:rsid w:val="004C15F7"/>
    <w:rsid w:val="004E40ED"/>
    <w:rsid w:val="00541B78"/>
    <w:rsid w:val="00567A24"/>
    <w:rsid w:val="00577392"/>
    <w:rsid w:val="00593045"/>
    <w:rsid w:val="005A0A04"/>
    <w:rsid w:val="005A4F23"/>
    <w:rsid w:val="005C506A"/>
    <w:rsid w:val="005D034B"/>
    <w:rsid w:val="00601427"/>
    <w:rsid w:val="0061385B"/>
    <w:rsid w:val="00615AA0"/>
    <w:rsid w:val="00624C4B"/>
    <w:rsid w:val="00630CD0"/>
    <w:rsid w:val="00707D68"/>
    <w:rsid w:val="0072493A"/>
    <w:rsid w:val="00765CA2"/>
    <w:rsid w:val="00782E76"/>
    <w:rsid w:val="007D4ACD"/>
    <w:rsid w:val="00817F2A"/>
    <w:rsid w:val="00824E12"/>
    <w:rsid w:val="008505D2"/>
    <w:rsid w:val="00871335"/>
    <w:rsid w:val="00883477"/>
    <w:rsid w:val="0088404B"/>
    <w:rsid w:val="00884D9C"/>
    <w:rsid w:val="008C76D3"/>
    <w:rsid w:val="008E1D58"/>
    <w:rsid w:val="008F5380"/>
    <w:rsid w:val="00926AF5"/>
    <w:rsid w:val="00955AFF"/>
    <w:rsid w:val="0095688C"/>
    <w:rsid w:val="009742E6"/>
    <w:rsid w:val="00987EC9"/>
    <w:rsid w:val="009B271E"/>
    <w:rsid w:val="009C3377"/>
    <w:rsid w:val="009E7E0B"/>
    <w:rsid w:val="00A50B07"/>
    <w:rsid w:val="00A7320A"/>
    <w:rsid w:val="00A75A1A"/>
    <w:rsid w:val="00A95BFB"/>
    <w:rsid w:val="00AA03B5"/>
    <w:rsid w:val="00AB2ACB"/>
    <w:rsid w:val="00AB4250"/>
    <w:rsid w:val="00AC316C"/>
    <w:rsid w:val="00AE4502"/>
    <w:rsid w:val="00B173BB"/>
    <w:rsid w:val="00B1781B"/>
    <w:rsid w:val="00B27752"/>
    <w:rsid w:val="00B30C51"/>
    <w:rsid w:val="00B42962"/>
    <w:rsid w:val="00B46C2D"/>
    <w:rsid w:val="00B57D6E"/>
    <w:rsid w:val="00B64E47"/>
    <w:rsid w:val="00B76164"/>
    <w:rsid w:val="00B836A0"/>
    <w:rsid w:val="00B94D5F"/>
    <w:rsid w:val="00BB60AC"/>
    <w:rsid w:val="00BE6EFE"/>
    <w:rsid w:val="00BF238E"/>
    <w:rsid w:val="00C264EE"/>
    <w:rsid w:val="00C27205"/>
    <w:rsid w:val="00C27E8C"/>
    <w:rsid w:val="00C374D7"/>
    <w:rsid w:val="00C45EAB"/>
    <w:rsid w:val="00C46864"/>
    <w:rsid w:val="00C83315"/>
    <w:rsid w:val="00CD2F1A"/>
    <w:rsid w:val="00CD70C3"/>
    <w:rsid w:val="00CE331B"/>
    <w:rsid w:val="00CE5F48"/>
    <w:rsid w:val="00D05A82"/>
    <w:rsid w:val="00D26D2D"/>
    <w:rsid w:val="00DD2BFE"/>
    <w:rsid w:val="00DD78FD"/>
    <w:rsid w:val="00DE1DD8"/>
    <w:rsid w:val="00E26B20"/>
    <w:rsid w:val="00E53479"/>
    <w:rsid w:val="00E962F6"/>
    <w:rsid w:val="00EF7704"/>
    <w:rsid w:val="00F0398A"/>
    <w:rsid w:val="00F24903"/>
    <w:rsid w:val="00F5483A"/>
    <w:rsid w:val="00F63297"/>
    <w:rsid w:val="00F9294F"/>
    <w:rsid w:val="00FB24EC"/>
    <w:rsid w:val="00FE0940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character" w:customStyle="1" w:styleId="FontStyle13">
    <w:name w:val="Font Style13"/>
    <w:rsid w:val="00FB24EC"/>
    <w:rPr>
      <w:rFonts w:ascii="Times New Roman" w:hAnsi="Times New Roman" w:cs="Times New Roman"/>
      <w:sz w:val="26"/>
    </w:rPr>
  </w:style>
  <w:style w:type="paragraph" w:styleId="a8">
    <w:name w:val="No Spacing"/>
    <w:uiPriority w:val="1"/>
    <w:qFormat/>
    <w:rsid w:val="00FB24EC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BF2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E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7E0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E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E7E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2023-06-05T06:22:00Z</cp:lastPrinted>
  <dcterms:created xsi:type="dcterms:W3CDTF">2023-06-20T12:37:00Z</dcterms:created>
  <dcterms:modified xsi:type="dcterms:W3CDTF">2023-06-20T12:37:00Z</dcterms:modified>
</cp:coreProperties>
</file>