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086" w:rsidRPr="00F162AD" w:rsidRDefault="008C30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37AF" w:rsidRPr="00E937AF" w:rsidRDefault="005D68D2" w:rsidP="00E9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AF" w:rsidRPr="00E937AF" w:rsidRDefault="00E937AF" w:rsidP="00E937A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937AF">
        <w:rPr>
          <w:rFonts w:ascii="Times New Roman" w:hAnsi="Times New Roman" w:cs="Times New Roman"/>
          <w:b/>
          <w:bCs/>
          <w:sz w:val="28"/>
          <w:szCs w:val="28"/>
        </w:rPr>
        <w:t>АДМИНИСТРАЦИЯ КАИРОВСКОГО СЕЛЬСОВЕТА</w:t>
      </w:r>
    </w:p>
    <w:p w:rsidR="00E937AF" w:rsidRPr="00E937AF" w:rsidRDefault="00E937AF" w:rsidP="00E937A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37AF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E937AF" w:rsidRPr="00E937AF" w:rsidRDefault="00E937AF" w:rsidP="00E9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AF" w:rsidRPr="00E937AF" w:rsidRDefault="00E937AF" w:rsidP="00E9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AF" w:rsidRPr="00E937AF" w:rsidRDefault="00E937AF" w:rsidP="00E9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A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937AF" w:rsidRPr="00E937AF" w:rsidRDefault="00E937AF" w:rsidP="00E937A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937A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E937AF" w:rsidRPr="00E937AF" w:rsidRDefault="00E937AF" w:rsidP="00E937A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937AF" w:rsidRPr="00E937AF" w:rsidRDefault="00E937AF" w:rsidP="00E937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937AF">
        <w:rPr>
          <w:rFonts w:ascii="Times New Roman" w:hAnsi="Times New Roman" w:cs="Times New Roman"/>
          <w:sz w:val="28"/>
        </w:rPr>
        <w:t>10.07.2024                            с. Каировка                                        № 3</w:t>
      </w:r>
      <w:r>
        <w:rPr>
          <w:rFonts w:ascii="Times New Roman" w:hAnsi="Times New Roman" w:cs="Times New Roman"/>
          <w:sz w:val="28"/>
        </w:rPr>
        <w:t>1</w:t>
      </w:r>
      <w:r w:rsidRPr="00E937AF">
        <w:rPr>
          <w:rFonts w:ascii="Times New Roman" w:hAnsi="Times New Roman" w:cs="Times New Roman"/>
          <w:sz w:val="28"/>
        </w:rPr>
        <w:t>-п</w:t>
      </w:r>
    </w:p>
    <w:p w:rsidR="00F162AD" w:rsidRPr="00F162AD" w:rsidRDefault="00F162A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C3086" w:rsidRPr="00F162AD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создании единой комиссии по осуществлению закупок товаров,</w:t>
      </w:r>
    </w:p>
    <w:p w:rsidR="008C3086" w:rsidRPr="00F162AD" w:rsidRDefault="009117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работ, </w:t>
      </w:r>
      <w:r w:rsidR="00220DC4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 для</w:t>
      </w:r>
      <w:r w:rsidR="008C3086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нужд</w:t>
      </w:r>
    </w:p>
    <w:p w:rsidR="008C3086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AD" w:rsidRPr="00F162AD" w:rsidRDefault="00F1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статьями 17 и 54 Федерального закона от 06.10.2003                 № 131-ФЗ «Об общих принципах организации местного самоуправления в Российской Федерации», статьей 39 Федерального закона от 05.04.2013                  № 44-ФЗ «О контрактной системе в сфере закупок товаров, работ, услуг для обеспечения государственных и муниципальных нужд», в целях  организации работы, связанной с размещением заказов на поставки товаров, выполнение работ и оказание услуг для нужд  муниципального образования </w:t>
      </w:r>
      <w:r w:rsidR="00E937AF" w:rsidRPr="00E937A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области, эффективного использования средств бюджета муниципального образования </w:t>
      </w:r>
      <w:r w:rsidR="00E937AF" w:rsidRPr="00E937A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области:</w:t>
      </w:r>
    </w:p>
    <w:p w:rsidR="008C3086" w:rsidRPr="00F162AD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состав единой комиссии по осуществлению закупок товаров, работ, услуг для</w:t>
      </w:r>
      <w:r w:rsidR="009117AA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муниципальных нужд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8C3086" w:rsidRPr="00F162AD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Возложить на единую комиссию функци</w:t>
      </w:r>
      <w:r w:rsidR="004C4765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и и полномочия, предусмотренные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C3086" w:rsidRPr="00F162AD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Утвердить Положение о </w:t>
      </w:r>
      <w:r w:rsidR="00DC3F4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диной комиссии администрации муниципального образования </w:t>
      </w:r>
      <w:r w:rsidR="00E937AF" w:rsidRPr="00E937A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 по осуществлению закупок товаров, работ, услуг для обеспечения муниципальных нужд согласно приложению № 2 к настоящему постановлению.</w:t>
      </w:r>
    </w:p>
    <w:p w:rsidR="008C3086" w:rsidRPr="00F162AD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Контроль за исполнением настоящего постановления оставляю за собой.</w:t>
      </w:r>
    </w:p>
    <w:p w:rsidR="008C3086" w:rsidRPr="00F162AD" w:rsidRDefault="008C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 Настоящее постановление вступает в силу со дня подписания и подлежит размещению на официальном сайте муниципального образования </w:t>
      </w:r>
      <w:r w:rsidR="00E937AF" w:rsidRPr="00E937A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сельсовет.</w:t>
      </w:r>
    </w:p>
    <w:p w:rsidR="008C3086" w:rsidRPr="00F162AD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Default="008C3086" w:rsidP="00BC0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</w:t>
      </w:r>
      <w:r w:rsidR="00E93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BC0F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7AF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А.Н.Логвиненко</w:t>
      </w:r>
    </w:p>
    <w:p w:rsidR="008C3086" w:rsidRPr="00F162AD" w:rsidRDefault="008C30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BC0F0F" w:rsidRDefault="008C3086" w:rsidP="00BC0F0F">
      <w:pPr>
        <w:widowControl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C3086" w:rsidRPr="00F162AD" w:rsidRDefault="008C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F4C" w:rsidRDefault="008C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Разослано: членам комиссии, администрации района, прокуратуре, в дело.</w:t>
      </w:r>
    </w:p>
    <w:p w:rsidR="008C3086" w:rsidRPr="00F162AD" w:rsidRDefault="00DC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tbl>
      <w:tblPr>
        <w:tblW w:w="0" w:type="auto"/>
        <w:jc w:val="right"/>
        <w:tblInd w:w="4786" w:type="dxa"/>
        <w:tblLayout w:type="fixed"/>
        <w:tblLook w:val="0000"/>
      </w:tblPr>
      <w:tblGrid>
        <w:gridCol w:w="4678"/>
      </w:tblGrid>
      <w:tr w:rsidR="008C3086" w:rsidRPr="00F162AD" w:rsidTr="006C354E">
        <w:trPr>
          <w:jc w:val="right"/>
        </w:trPr>
        <w:tc>
          <w:tcPr>
            <w:tcW w:w="4678" w:type="dxa"/>
            <w:shd w:val="clear" w:color="auto" w:fill="auto"/>
          </w:tcPr>
          <w:p w:rsidR="008C3086" w:rsidRPr="00F162AD" w:rsidRDefault="006C354E" w:rsidP="006C354E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 w:type="page"/>
            </w:r>
            <w:r w:rsidR="00E937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 w:type="page"/>
            </w:r>
            <w:r w:rsidR="008C3086"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 1</w:t>
            </w:r>
          </w:p>
          <w:p w:rsidR="008C3086" w:rsidRPr="00F162AD" w:rsidRDefault="008C3086" w:rsidP="006C354E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8C3086" w:rsidRPr="00F162AD" w:rsidRDefault="006C354E" w:rsidP="006C354E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Каировского сельсовета</w:t>
            </w:r>
          </w:p>
          <w:p w:rsidR="008C3086" w:rsidRDefault="006C354E" w:rsidP="006C354E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7641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ракташского района</w:t>
            </w:r>
          </w:p>
          <w:p w:rsidR="006C354E" w:rsidRPr="00F162AD" w:rsidRDefault="006C354E" w:rsidP="006C354E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Оренбургской области</w:t>
            </w:r>
          </w:p>
          <w:p w:rsidR="008C3086" w:rsidRPr="00F162AD" w:rsidRDefault="008C3086" w:rsidP="006C354E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A766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10.07.2024  </w:t>
            </w:r>
            <w:r w:rsidR="004C4765"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7641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="00CD679E"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  <w:p w:rsidR="008C3086" w:rsidRPr="00F162AD" w:rsidRDefault="008C308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единой комиссии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размещению заказов на поставку товаров, выполнение работ и оказание услуг для муниципальных нужд муниципального образования </w:t>
      </w:r>
      <w:r w:rsidR="00E937AF" w:rsidRPr="0076417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76417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Логвиненко Алексей Николаевич</w:t>
      </w:r>
      <w:r w:rsidR="008C3086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председатель комиссии, глава муниципального образования </w:t>
      </w:r>
      <w:r w:rsidR="00E937AF" w:rsidRPr="0076417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="008C3086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области;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76417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Бочкарева Татьяна Александровна</w:t>
      </w:r>
      <w:r w:rsidR="008C3086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секретарь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</w:t>
      </w:r>
      <w:r w:rsidR="008C3086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</w:t>
      </w:r>
      <w:r w:rsidR="00E937AF" w:rsidRPr="0076417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="008C3086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области;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комиссии: 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Бессарабов Александр Сергеевич – заместитель главы администрации муниципального образования Саракташский района по управлению муниципальным имуществом (по согласованию).</w:t>
      </w:r>
    </w:p>
    <w:p w:rsidR="008C3086" w:rsidRPr="00F162AD" w:rsidRDefault="008C3086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3086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5615AA" w:rsidRDefault="005615AA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0" w:type="auto"/>
        <w:tblInd w:w="4786" w:type="dxa"/>
        <w:tblLayout w:type="fixed"/>
        <w:tblLook w:val="0000"/>
      </w:tblPr>
      <w:tblGrid>
        <w:gridCol w:w="4678"/>
      </w:tblGrid>
      <w:tr w:rsidR="008C3086" w:rsidRPr="00F162AD">
        <w:tc>
          <w:tcPr>
            <w:tcW w:w="4678" w:type="dxa"/>
            <w:shd w:val="clear" w:color="auto" w:fill="auto"/>
          </w:tcPr>
          <w:p w:rsidR="00764177" w:rsidRPr="00F162AD" w:rsidRDefault="00764177" w:rsidP="00764177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764177" w:rsidRPr="00F162AD" w:rsidRDefault="00764177" w:rsidP="00764177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764177" w:rsidRPr="00F162AD" w:rsidRDefault="00764177" w:rsidP="00764177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Каировского сельсовета</w:t>
            </w:r>
          </w:p>
          <w:p w:rsidR="00764177" w:rsidRDefault="00764177" w:rsidP="00764177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Саракташского района</w:t>
            </w:r>
          </w:p>
          <w:p w:rsidR="00764177" w:rsidRPr="00F162AD" w:rsidRDefault="00764177" w:rsidP="00764177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Оренбургской области</w:t>
            </w:r>
          </w:p>
          <w:p w:rsidR="00764177" w:rsidRPr="00F162AD" w:rsidRDefault="00764177" w:rsidP="00764177">
            <w:pPr>
              <w:tabs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10.07.2024  </w:t>
            </w: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Pr="00F162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</w:t>
            </w:r>
          </w:p>
          <w:p w:rsidR="008C3086" w:rsidRPr="00F162AD" w:rsidRDefault="008C308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Единой комиссии по осуществлению закупок для нужд администрации муниципального образования </w:t>
      </w:r>
      <w:r w:rsidR="00E937AF" w:rsidRPr="0076417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Саракташского района Оренбургской области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определяет полномочия, функции и порядок деятельности Единой комиссии по осуществлению закупок для нужд администрации муниципального образования </w:t>
      </w:r>
      <w:r w:rsidR="00E937AF" w:rsidRPr="0076417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 (далее – Заказчик) путем проведения конкурентных процедур.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Единая комиссия по осуществлению закупок для нужд администрации муниципального образования </w:t>
      </w:r>
      <w:r w:rsidR="00E937AF" w:rsidRPr="0076417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Каировский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 (далее - Единая комиссия) в своей деятельности руководствуется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Бюджетным кодексом Российской Федерации, Гражданским кодексом Российской Федерации, Федеральным законом от 26.07.2006 № 135-ФЗ «О защите конкуренции», иными действующими нормативными правовыми актами Российской Федерации и настоящим положением.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Единая комиссия уполномочена на определение поставщиков (подрядчиков, исполнителей) с применением всех видов конкурентных процедур.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2. Функции Единой комиссии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Функциями Единой комиссии являются: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 Проверка соответствия участников закупки требованиям, установленным Заказчиком.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2.1.2. Принятие решения о допуске либо отклонении заявок участников закупки.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2.1.3. Рассмотрение, оценка заявок на участие в определении поставщика (подрядчика, исполнителя). 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2.1.4. Определение победителя определения поставщика (подрядчика, исполнителя). 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 создания и работы Единой комиссии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Единая комиссия является коллегиальным органом Заказчика, действующим на постоянной основе. Персональный состав Единой комиссии, ее председатель, секретарь и члены Единой комиссии утверждаются Заказчиком.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Заказчик формирует Единую комиссию преимущественно из лиц, прошедших профессиональную переподготовку или повышение квалификации в сфере закупок.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3.3. Членами Единой комиссии не могут быть:</w:t>
      </w:r>
    </w:p>
    <w:p w:rsidR="004C4765" w:rsidRPr="004C4765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4C4765" w:rsidRPr="004C4765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6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«О противодействии коррупции»;</w:t>
      </w:r>
    </w:p>
    <w:p w:rsidR="004C4765" w:rsidRPr="004C4765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C4765" w:rsidRPr="004C4765" w:rsidRDefault="004C4765" w:rsidP="004C47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выявления в составе Единой комиссии указанных лиц Заказчик незамедлительно заменяет их другими лицами, которые соответствуют требованиям, предъявляемым к членам Единой комиссии.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 Единой комиссии, обнаруживший в процессе работы Единой комиссии </w:t>
      </w:r>
      <w:r w:rsidR="00F162AD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обстоятельств</w:t>
      </w:r>
      <w:r w:rsid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162AD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предусмотренн</w:t>
      </w:r>
      <w:r w:rsid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="00F162AD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частью 6 ст. 39.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62AD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незамедлительно </w:t>
      </w:r>
      <w:r w:rsidR="00F162AD"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сообщить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этом председателю Единой </w:t>
      </w: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Единая комиссия выполняет возложенные на нее функции посредством проведения заседаний. Единая комиссия правомочна осуществлять свои функции, если в заседании участвует не менее чем пятьдесят процентов общего числа ее членов. Члены комиссии должны быть своевременно уведомлены председателем Единой комиссии о месте (при необходимости), дате и времени проведения заседания.  Делегирование членами Единой комиссии своих полномочий иным лицам не допускаются.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Порядок действий Единой комиссии в рамках конкретной процедуры определения поставщика (подрядчика, исполнителя) устанавливаются в зависимости от способа, формы процедуры.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Единую комиссию возглавляет председатель Единой комиссии.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Единой комиссии выполняет следующие функции: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общее руководство работой Единой комиссии;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объявляет заседание Единой комиссии правомочным или неправомочным из-за отсутствия кворума;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ведет заседание Единой комиссии;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определяет порядок рассмотрения обсуждаемых вопросов;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выносит на обсуждение вопрос о привлечении к работе Единой комиссии экспертов в случаях, предусмотренных Законом о контрактной системе.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Секретарь Единой комиссии выполняет следующие функции: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подготовку заседаний Единой комиссии, в том числе сбор и оформление необходимых сведений;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информирует членов Единой комиссии по всем вопросам, относящимся к их функциям.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3.8. Решение Единой комиссии оформляется протоколом, который подписывается всеми членами Единой комиссии, которые участвовали в заседании.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3.9. Решение Единой комиссии, принятое в нарушение требований Закона о контрактной системе,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Права и обязанности членов Единой комиссии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4.1. Члены Единой комиссии имеют право: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знакомиться со всеми представленными на рассмотрение Единой комиссии документами и материалами;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выступать по вопросам повестки дня на заседании Единой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обращаться к председателю Единой комиссии с предложениями, касающимися организации работы Единой комиссии.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Члены Комиссии обязаны: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соблюдать законодательство Российской Федерации;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подписывать (в установленных Законом о контрактной системе случаях - усиленными квалифицированными электронными подписями) протоколы, формируемые в ходе определения поставщика (подрядчика, исполнителя);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принимать решения по вопросам, относящимся к компетенции Единой комиссии;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незамедлительно сообщать Заказчику о фактах, препятствующих участию в работе Единой комиссии;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победителя.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Ответственность членов Единой комиссии</w:t>
      </w:r>
    </w:p>
    <w:p w:rsidR="008C3086" w:rsidRPr="00F162AD" w:rsidRDefault="008C308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Члены Единой комиссии несут персональную ответственность за соблюдение требований, установленных Законом о контрактной системе и подзаконных нормативных правовых актов. </w:t>
      </w:r>
    </w:p>
    <w:p w:rsidR="008C3086" w:rsidRPr="00F162AD" w:rsidRDefault="008C3086">
      <w:pPr>
        <w:tabs>
          <w:tab w:val="left" w:pos="5529"/>
        </w:tabs>
        <w:spacing w:after="0" w:line="240" w:lineRule="auto"/>
        <w:ind w:firstLine="709"/>
        <w:jc w:val="both"/>
      </w:pPr>
      <w:r w:rsidRPr="00F162AD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В случае, если члену Единой комиссии станет известно о нарушении другим членом Единой комиссии Закона о контрактной системе, иных нормативных правовых актов Российской Федерации и настоящего Положения, он доложен письменно сообщить об этом председателю Единой комиссии и (или) Заказчику в течение одного дня с момента, когда он узнал о таком нарушении.</w:t>
      </w:r>
    </w:p>
    <w:sectPr w:rsidR="008C3086" w:rsidRPr="00F162AD" w:rsidSect="00F162AD">
      <w:headerReference w:type="default" r:id="rId8"/>
      <w:headerReference w:type="first" r:id="rId9"/>
      <w:pgSz w:w="11906" w:h="16838"/>
      <w:pgMar w:top="1418" w:right="850" w:bottom="1560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71" w:rsidRPr="00727A2F" w:rsidRDefault="0038367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separator/>
      </w:r>
    </w:p>
  </w:endnote>
  <w:endnote w:type="continuationSeparator" w:id="1">
    <w:p w:rsidR="00383671" w:rsidRPr="00727A2F" w:rsidRDefault="0038367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71" w:rsidRPr="00727A2F" w:rsidRDefault="0038367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separator/>
      </w:r>
    </w:p>
  </w:footnote>
  <w:footnote w:type="continuationSeparator" w:id="1">
    <w:p w:rsidR="00383671" w:rsidRPr="00727A2F" w:rsidRDefault="00383671" w:rsidP="008C3086">
      <w:pPr>
        <w:spacing w:before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</w:rPr>
      </w:pPr>
      <w:r>
        <w:rPr>
          <w:rFonts w:ascii="Cambria" w:eastAsia="Times New Roman" w:hAnsi="Cambria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86" w:rsidRDefault="008C308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86" w:rsidRDefault="008C30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79E"/>
    <w:rsid w:val="00220DC4"/>
    <w:rsid w:val="00383671"/>
    <w:rsid w:val="0039216B"/>
    <w:rsid w:val="00481CD8"/>
    <w:rsid w:val="004C4765"/>
    <w:rsid w:val="005615AA"/>
    <w:rsid w:val="005D68D2"/>
    <w:rsid w:val="006C354E"/>
    <w:rsid w:val="00764177"/>
    <w:rsid w:val="008C3086"/>
    <w:rsid w:val="009117AA"/>
    <w:rsid w:val="00A7660B"/>
    <w:rsid w:val="00BC0F0F"/>
    <w:rsid w:val="00CD679E"/>
    <w:rsid w:val="00D35FDB"/>
    <w:rsid w:val="00DC3F4C"/>
    <w:rsid w:val="00E937AF"/>
    <w:rsid w:val="00F1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2016-02-25T07:07:00Z</cp:lastPrinted>
  <dcterms:created xsi:type="dcterms:W3CDTF">2024-07-12T10:54:00Z</dcterms:created>
  <dcterms:modified xsi:type="dcterms:W3CDTF">2024-07-12T10:54:00Z</dcterms:modified>
</cp:coreProperties>
</file>